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BE99B" w14:textId="77777777" w:rsidR="006272F0" w:rsidRPr="00B30610" w:rsidRDefault="00B30610" w:rsidP="006272F0">
      <w:pPr>
        <w:pStyle w:val="Text85pt"/>
        <w:rPr>
          <w:color w:val="FF0000"/>
          <w:lang w:val="fr-CH"/>
        </w:rPr>
      </w:pPr>
      <w:r w:rsidRPr="00B30610">
        <w:rPr>
          <w:color w:val="FF0000"/>
          <w:lang w:val="fr-CH"/>
        </w:rPr>
        <w:t>Direction</w:t>
      </w:r>
      <w:r w:rsidR="00A96F8F" w:rsidRPr="00B30610">
        <w:rPr>
          <w:color w:val="FF0000"/>
          <w:lang w:val="fr-CH"/>
        </w:rPr>
        <w:br/>
      </w:r>
      <w:r w:rsidRPr="00B30610">
        <w:rPr>
          <w:color w:val="FF0000"/>
          <w:lang w:val="fr-CH"/>
        </w:rPr>
        <w:t>Office</w:t>
      </w:r>
    </w:p>
    <w:p w14:paraId="23BDC36A" w14:textId="77777777" w:rsidR="006272F0" w:rsidRPr="00B30610" w:rsidRDefault="00B30610" w:rsidP="006272F0">
      <w:pPr>
        <w:pStyle w:val="Text85pt"/>
        <w:rPr>
          <w:color w:val="FF0000"/>
          <w:lang w:val="fr-CH"/>
        </w:rPr>
      </w:pPr>
      <w:r w:rsidRPr="00B30610">
        <w:rPr>
          <w:color w:val="FF0000"/>
          <w:lang w:val="fr-CH"/>
        </w:rPr>
        <w:t>Section</w:t>
      </w:r>
    </w:p>
    <w:p w14:paraId="41FE86C2" w14:textId="77777777" w:rsidR="006272F0" w:rsidRPr="00B30610" w:rsidRDefault="006250D3" w:rsidP="006272F0">
      <w:pPr>
        <w:pStyle w:val="Titre"/>
        <w:spacing w:before="40"/>
        <w:rPr>
          <w:lang w:val="fr-CH"/>
        </w:rPr>
      </w:pPr>
    </w:p>
    <w:p w14:paraId="5C84A4BB" w14:textId="77777777" w:rsidR="00A96F8F" w:rsidRPr="00B30610" w:rsidRDefault="00B30610" w:rsidP="006272F0">
      <w:pPr>
        <w:pStyle w:val="Titre"/>
        <w:spacing w:before="40"/>
        <w:rPr>
          <w:lang w:val="fr-CH"/>
        </w:rPr>
      </w:pPr>
      <w:r>
        <w:rPr>
          <w:lang w:val="fr-CH"/>
        </w:rPr>
        <w:t>Procédure d’adjudication</w:t>
      </w:r>
      <w:r w:rsidR="00A96F8F" w:rsidRPr="00B30610">
        <w:rPr>
          <w:lang w:val="fr-CH"/>
        </w:rPr>
        <w:t xml:space="preserve"> «</w:t>
      </w:r>
      <w:r w:rsidRPr="00B30610">
        <w:rPr>
          <w:lang w:val="fr-CH"/>
        </w:rPr>
        <w:t> Nom du projet </w:t>
      </w:r>
      <w:r w:rsidR="00A96F8F" w:rsidRPr="00B30610">
        <w:rPr>
          <w:lang w:val="fr-CH"/>
        </w:rPr>
        <w:t>»</w:t>
      </w:r>
    </w:p>
    <w:p w14:paraId="67B0751F" w14:textId="77777777" w:rsidR="00A95B6C" w:rsidRPr="0009656E" w:rsidRDefault="00B30610" w:rsidP="006272F0">
      <w:pPr>
        <w:pStyle w:val="Titre"/>
        <w:spacing w:before="40"/>
        <w:rPr>
          <w:lang w:val="fr-CH"/>
        </w:rPr>
      </w:pPr>
      <w:r w:rsidRPr="0009656E">
        <w:rPr>
          <w:lang w:val="fr-CH"/>
        </w:rPr>
        <w:t>Procès-verbal d’ouverture</w:t>
      </w:r>
      <w:r w:rsidR="00A96F8F" w:rsidRPr="0009656E">
        <w:rPr>
          <w:lang w:val="fr-CH"/>
        </w:rPr>
        <w:t xml:space="preserve"> – </w:t>
      </w:r>
      <w:r w:rsidRPr="0009656E">
        <w:rPr>
          <w:lang w:val="fr-CH"/>
        </w:rPr>
        <w:t>offre</w:t>
      </w:r>
      <w:r w:rsidR="00A96F8F" w:rsidRPr="0009656E">
        <w:rPr>
          <w:lang w:val="fr-CH"/>
        </w:rPr>
        <w:t xml:space="preserve"> </w:t>
      </w:r>
    </w:p>
    <w:p w14:paraId="778A0245" w14:textId="77777777" w:rsidR="00A96F8F" w:rsidRPr="0009656E" w:rsidRDefault="00A96F8F" w:rsidP="006272F0">
      <w:pPr>
        <w:pStyle w:val="Titre"/>
        <w:spacing w:before="40"/>
        <w:rPr>
          <w:lang w:val="fr-CH"/>
        </w:rPr>
      </w:pPr>
    </w:p>
    <w:p w14:paraId="0486135F" w14:textId="77777777" w:rsidR="00A96F8F" w:rsidRPr="0009656E" w:rsidRDefault="0009656E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pacing w:val="0"/>
          <w:szCs w:val="21"/>
          <w:lang w:val="fr-CH"/>
        </w:rPr>
      </w:pPr>
      <w:r w:rsidRPr="0009656E">
        <w:rPr>
          <w:rFonts w:cs="Arial"/>
          <w:b/>
          <w:szCs w:val="21"/>
          <w:lang w:val="fr-CH"/>
        </w:rPr>
        <w:t>Ouverture par </w:t>
      </w:r>
      <w:r w:rsidR="00A96F8F" w:rsidRPr="0009656E">
        <w:rPr>
          <w:rFonts w:cs="Arial"/>
          <w:b/>
          <w:szCs w:val="21"/>
          <w:lang w:val="fr-CH"/>
        </w:rPr>
        <w:t>:</w:t>
      </w:r>
      <w:r w:rsidR="00A96F8F" w:rsidRPr="0009656E">
        <w:rPr>
          <w:rFonts w:cs="Arial"/>
          <w:szCs w:val="21"/>
          <w:lang w:val="fr-CH"/>
        </w:rPr>
        <w:tab/>
      </w:r>
      <w:r w:rsidRPr="0009656E">
        <w:rPr>
          <w:rFonts w:cs="Arial"/>
          <w:color w:val="FF0000"/>
          <w:szCs w:val="21"/>
          <w:lang w:val="fr-CH"/>
        </w:rPr>
        <w:t>Nom</w:t>
      </w:r>
      <w:r w:rsidR="00A96F8F" w:rsidRPr="0009656E">
        <w:rPr>
          <w:rFonts w:cs="Arial"/>
          <w:color w:val="FF0000"/>
          <w:szCs w:val="21"/>
          <w:lang w:val="fr-CH"/>
        </w:rPr>
        <w:t xml:space="preserve">, </w:t>
      </w:r>
      <w:r>
        <w:rPr>
          <w:rFonts w:cs="Arial"/>
          <w:color w:val="FF0000"/>
          <w:szCs w:val="21"/>
          <w:lang w:val="fr-CH"/>
        </w:rPr>
        <w:t>fonction</w:t>
      </w:r>
      <w:r w:rsidR="00A96F8F" w:rsidRPr="0009656E">
        <w:rPr>
          <w:rFonts w:cs="Arial"/>
          <w:szCs w:val="21"/>
          <w:lang w:val="fr-CH"/>
        </w:rPr>
        <w:tab/>
      </w:r>
      <w:r>
        <w:rPr>
          <w:rFonts w:cs="Arial"/>
          <w:b/>
          <w:szCs w:val="21"/>
          <w:lang w:val="fr-CH"/>
        </w:rPr>
        <w:t>Signature </w:t>
      </w:r>
      <w:r w:rsidR="00A96F8F" w:rsidRPr="0009656E">
        <w:rPr>
          <w:rFonts w:cs="Arial"/>
          <w:b/>
          <w:szCs w:val="21"/>
          <w:lang w:val="fr-CH"/>
        </w:rPr>
        <w:t>:</w:t>
      </w:r>
    </w:p>
    <w:p w14:paraId="26A1D232" w14:textId="77777777" w:rsidR="00A96F8F" w:rsidRPr="0009656E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  <w:lang w:val="fr-CH"/>
        </w:rPr>
      </w:pPr>
    </w:p>
    <w:p w14:paraId="290981DC" w14:textId="77777777" w:rsidR="00A96F8F" w:rsidRPr="006250D3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  <w:lang w:val="fr-CH"/>
        </w:rPr>
      </w:pPr>
      <w:r w:rsidRPr="0009656E">
        <w:rPr>
          <w:rFonts w:cs="Arial"/>
          <w:szCs w:val="21"/>
          <w:lang w:val="fr-CH"/>
        </w:rPr>
        <w:tab/>
      </w:r>
      <w:r w:rsidR="0009656E" w:rsidRPr="0009656E">
        <w:rPr>
          <w:rFonts w:cs="Arial"/>
          <w:color w:val="FF0000"/>
          <w:szCs w:val="21"/>
          <w:lang w:val="fr-CH"/>
        </w:rPr>
        <w:t xml:space="preserve">Nom, </w:t>
      </w:r>
      <w:r w:rsidR="0009656E">
        <w:rPr>
          <w:rFonts w:cs="Arial"/>
          <w:color w:val="FF0000"/>
          <w:szCs w:val="21"/>
          <w:lang w:val="fr-CH"/>
        </w:rPr>
        <w:t>fonction</w:t>
      </w:r>
      <w:r w:rsidR="0009656E" w:rsidRPr="0009656E">
        <w:rPr>
          <w:rFonts w:cs="Arial"/>
          <w:szCs w:val="21"/>
          <w:lang w:val="fr-CH"/>
        </w:rPr>
        <w:tab/>
      </w:r>
      <w:r w:rsidR="0009656E">
        <w:rPr>
          <w:rFonts w:cs="Arial"/>
          <w:b/>
          <w:szCs w:val="21"/>
          <w:lang w:val="fr-CH"/>
        </w:rPr>
        <w:t>Signature </w:t>
      </w:r>
      <w:r w:rsidRPr="006250D3">
        <w:rPr>
          <w:rFonts w:cs="Arial"/>
          <w:b/>
          <w:szCs w:val="21"/>
          <w:lang w:val="fr-CH"/>
        </w:rPr>
        <w:t>:</w:t>
      </w:r>
    </w:p>
    <w:p w14:paraId="6CC7A983" w14:textId="77777777" w:rsidR="00A96F8F" w:rsidRPr="006250D3" w:rsidRDefault="00A96F8F" w:rsidP="00A96F8F">
      <w:pPr>
        <w:tabs>
          <w:tab w:val="left" w:pos="2268"/>
          <w:tab w:val="left" w:pos="8222"/>
        </w:tabs>
        <w:rPr>
          <w:rFonts w:cs="Arial"/>
          <w:szCs w:val="21"/>
          <w:lang w:val="fr-CH"/>
        </w:rPr>
      </w:pPr>
    </w:p>
    <w:p w14:paraId="42BF0991" w14:textId="77777777" w:rsidR="00A96F8F" w:rsidRPr="006250D3" w:rsidRDefault="00A96F8F" w:rsidP="00A96F8F">
      <w:pPr>
        <w:tabs>
          <w:tab w:val="left" w:pos="2268"/>
          <w:tab w:val="left" w:pos="8222"/>
        </w:tabs>
        <w:rPr>
          <w:rFonts w:cs="Arial"/>
          <w:szCs w:val="21"/>
          <w:lang w:val="fr-CH"/>
        </w:rPr>
      </w:pPr>
    </w:p>
    <w:p w14:paraId="35DEC6A2" w14:textId="77777777" w:rsidR="00A96F8F" w:rsidRPr="006250D3" w:rsidRDefault="00A96F8F" w:rsidP="00A96F8F">
      <w:pPr>
        <w:tabs>
          <w:tab w:val="left" w:pos="2268"/>
          <w:tab w:val="left" w:pos="8222"/>
        </w:tabs>
        <w:rPr>
          <w:rFonts w:cs="Arial"/>
          <w:szCs w:val="21"/>
          <w:lang w:val="fr-CH"/>
        </w:rPr>
      </w:pPr>
    </w:p>
    <w:p w14:paraId="3E770F37" w14:textId="77777777" w:rsidR="00A96F8F" w:rsidRPr="006250D3" w:rsidRDefault="0009656E" w:rsidP="00A96F8F">
      <w:pPr>
        <w:tabs>
          <w:tab w:val="left" w:pos="5652"/>
        </w:tabs>
        <w:spacing w:after="600"/>
        <w:ind w:left="2268" w:hanging="2268"/>
        <w:outlineLvl w:val="0"/>
        <w:rPr>
          <w:rFonts w:cs="Arial"/>
          <w:b/>
          <w:szCs w:val="21"/>
          <w:lang w:val="fr-CH"/>
        </w:rPr>
      </w:pPr>
      <w:r w:rsidRPr="006250D3">
        <w:rPr>
          <w:rFonts w:cs="Arial"/>
          <w:b/>
          <w:szCs w:val="21"/>
          <w:lang w:val="fr-CH"/>
        </w:rPr>
        <w:t>Lieu et date </w:t>
      </w:r>
      <w:r w:rsidR="00A96F8F" w:rsidRPr="006250D3">
        <w:rPr>
          <w:rFonts w:cs="Arial"/>
          <w:b/>
          <w:szCs w:val="21"/>
          <w:lang w:val="fr-CH"/>
        </w:rPr>
        <w:t>:</w:t>
      </w: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1767"/>
      </w:tblGrid>
      <w:tr w:rsidR="00A96F8F" w:rsidRPr="006250D3" w14:paraId="08785F37" w14:textId="77777777" w:rsidTr="00DA58D9">
        <w:tc>
          <w:tcPr>
            <w:tcW w:w="3259" w:type="dxa"/>
            <w:hideMark/>
          </w:tcPr>
          <w:p w14:paraId="788F8D10" w14:textId="77777777" w:rsidR="00A96F8F" w:rsidRPr="00A96F8F" w:rsidRDefault="0009656E">
            <w:pPr>
              <w:tabs>
                <w:tab w:val="left" w:pos="2268"/>
              </w:tabs>
              <w:spacing w:after="200"/>
              <w:outlineLvl w:val="0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Principe </w:t>
            </w:r>
            <w:r w:rsidR="00A96F8F" w:rsidRPr="00A96F8F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11767" w:type="dxa"/>
            <w:hideMark/>
          </w:tcPr>
          <w:p w14:paraId="3623A815" w14:textId="77777777" w:rsidR="00A96F8F" w:rsidRPr="0009656E" w:rsidRDefault="0009656E" w:rsidP="006E530A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  <w:lang w:val="fr-CH"/>
              </w:rPr>
            </w:pPr>
            <w:r w:rsidRPr="00004479">
              <w:rPr>
                <w:rFonts w:cs="Arial"/>
                <w:sz w:val="22"/>
                <w:lang w:val="fr-CH"/>
              </w:rPr>
              <w:t>Les offres déposées dans les délais requis sont ouvertes par au moins deux représentant</w:t>
            </w:r>
            <w:r>
              <w:rPr>
                <w:rFonts w:cs="Arial"/>
                <w:sz w:val="22"/>
                <w:lang w:val="fr-CH"/>
              </w:rPr>
              <w:t>-e-</w:t>
            </w:r>
            <w:r w:rsidRPr="00004479">
              <w:rPr>
                <w:rFonts w:cs="Arial"/>
                <w:sz w:val="22"/>
                <w:lang w:val="fr-CH"/>
              </w:rPr>
              <w:t>s du service adjudicateur.</w:t>
            </w:r>
            <w:r w:rsidR="00A96F8F" w:rsidRPr="0009656E">
              <w:rPr>
                <w:rFonts w:cs="Arial"/>
                <w:szCs w:val="21"/>
                <w:lang w:val="fr-CH"/>
              </w:rPr>
              <w:t xml:space="preserve"> </w:t>
            </w:r>
            <w:r w:rsidRPr="0009656E">
              <w:rPr>
                <w:lang w:val="fr-CH"/>
              </w:rPr>
              <w:t xml:space="preserve">Un procès-verbal est établi à l’ouverture des offres. Il doit mentionner au minimum les noms des personnes présentes, les noms des soumissionnaires, la date de remise des offres, le prix total de chaque </w:t>
            </w:r>
            <w:r>
              <w:rPr>
                <w:lang w:val="fr-CH"/>
              </w:rPr>
              <w:t xml:space="preserve">ainsi que </w:t>
            </w:r>
            <w:r w:rsidRPr="0009656E">
              <w:rPr>
                <w:lang w:val="fr-CH"/>
              </w:rPr>
              <w:t xml:space="preserve">les éventuelles variantes </w:t>
            </w:r>
            <w:r>
              <w:rPr>
                <w:lang w:val="fr-CH"/>
              </w:rPr>
              <w:t>ou</w:t>
            </w:r>
            <w:r w:rsidRPr="0009656E">
              <w:rPr>
                <w:lang w:val="fr-CH"/>
              </w:rPr>
              <w:t xml:space="preserve"> offre</w:t>
            </w:r>
            <w:r>
              <w:rPr>
                <w:lang w:val="fr-CH"/>
              </w:rPr>
              <w:t>s partielles</w:t>
            </w:r>
            <w:r w:rsidR="00A96F8F" w:rsidRPr="0009656E">
              <w:rPr>
                <w:rFonts w:cs="Arial"/>
                <w:szCs w:val="21"/>
                <w:lang w:val="fr-CH"/>
              </w:rPr>
              <w:t xml:space="preserve"> (</w:t>
            </w:r>
            <w:r w:rsidRPr="0009656E">
              <w:rPr>
                <w:rFonts w:cs="Arial"/>
                <w:szCs w:val="21"/>
                <w:lang w:val="fr-CH"/>
              </w:rPr>
              <w:t>a</w:t>
            </w:r>
            <w:r w:rsidR="00382A11" w:rsidRPr="0009656E">
              <w:rPr>
                <w:rFonts w:cs="Arial"/>
                <w:szCs w:val="21"/>
                <w:lang w:val="fr-CH"/>
              </w:rPr>
              <w:t>rt.</w:t>
            </w:r>
            <w:r w:rsidRPr="0009656E">
              <w:rPr>
                <w:rFonts w:cs="Arial"/>
                <w:szCs w:val="21"/>
                <w:lang w:val="fr-CH"/>
              </w:rPr>
              <w:t> </w:t>
            </w:r>
            <w:r w:rsidR="00382A11" w:rsidRPr="0009656E">
              <w:rPr>
                <w:rFonts w:cs="Arial"/>
                <w:szCs w:val="21"/>
                <w:lang w:val="fr-CH"/>
              </w:rPr>
              <w:t>37</w:t>
            </w:r>
            <w:r w:rsidRPr="0009656E">
              <w:rPr>
                <w:rFonts w:cs="Arial"/>
                <w:szCs w:val="21"/>
                <w:lang w:val="fr-CH"/>
              </w:rPr>
              <w:t>, al</w:t>
            </w:r>
            <w:r w:rsidR="00382A11" w:rsidRPr="0009656E">
              <w:rPr>
                <w:rFonts w:cs="Arial"/>
                <w:szCs w:val="21"/>
                <w:lang w:val="fr-CH"/>
              </w:rPr>
              <w:t xml:space="preserve">. 2 </w:t>
            </w:r>
            <w:r w:rsidRPr="0009656E">
              <w:rPr>
                <w:rFonts w:cs="Arial"/>
                <w:szCs w:val="21"/>
                <w:lang w:val="fr-CH"/>
              </w:rPr>
              <w:t>AIMP</w:t>
            </w:r>
            <w:r w:rsidR="00382A11" w:rsidRPr="0009656E">
              <w:rPr>
                <w:rFonts w:cs="Arial"/>
                <w:szCs w:val="21"/>
                <w:lang w:val="fr-CH"/>
              </w:rPr>
              <w:t xml:space="preserve"> 2019)</w:t>
            </w:r>
            <w:r w:rsidR="00A96F8F" w:rsidRPr="0009656E">
              <w:rPr>
                <w:rFonts w:cs="Arial"/>
                <w:szCs w:val="21"/>
                <w:lang w:val="fr-CH"/>
              </w:rPr>
              <w:t>.</w:t>
            </w:r>
            <w:r w:rsidR="004B3B4D" w:rsidRPr="0009656E">
              <w:rPr>
                <w:rFonts w:cs="Arial"/>
                <w:szCs w:val="21"/>
                <w:lang w:val="fr-CH"/>
              </w:rPr>
              <w:t xml:space="preserve"> </w:t>
            </w:r>
          </w:p>
          <w:p w14:paraId="10F3FE7B" w14:textId="77777777" w:rsidR="001D293C" w:rsidRPr="0009656E" w:rsidRDefault="001D293C" w:rsidP="001D293C">
            <w:pPr>
              <w:rPr>
                <w:lang w:val="fr-CH"/>
              </w:rPr>
            </w:pPr>
          </w:p>
          <w:p w14:paraId="7B7667C8" w14:textId="77777777" w:rsidR="001D293C" w:rsidRPr="0009656E" w:rsidRDefault="001D293C" w:rsidP="006E530A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  <w:lang w:val="fr-CH"/>
              </w:rPr>
            </w:pPr>
          </w:p>
        </w:tc>
      </w:tr>
      <w:tr w:rsidR="00A96F8F" w:rsidRPr="006250D3" w14:paraId="793CE263" w14:textId="77777777" w:rsidTr="00DA58D9">
        <w:tc>
          <w:tcPr>
            <w:tcW w:w="3259" w:type="dxa"/>
            <w:hideMark/>
          </w:tcPr>
          <w:p w14:paraId="0CE988B1" w14:textId="77777777" w:rsidR="002003FC" w:rsidRPr="00004479" w:rsidRDefault="002003FC" w:rsidP="002003FC">
            <w:pPr>
              <w:tabs>
                <w:tab w:val="left" w:pos="2268"/>
              </w:tabs>
              <w:outlineLvl w:val="0"/>
              <w:rPr>
                <w:b/>
                <w:color w:val="0000FF"/>
                <w:sz w:val="22"/>
                <w:lang w:val="fr-CH" w:bidi="en-US"/>
              </w:rPr>
            </w:pPr>
            <w:r w:rsidRPr="00004479">
              <w:rPr>
                <w:b/>
                <w:color w:val="0000FF"/>
                <w:sz w:val="22"/>
                <w:lang w:val="fr-CH" w:bidi="en-US"/>
              </w:rPr>
              <w:t>Avec l’outil en ligne</w:t>
            </w:r>
            <w:r>
              <w:rPr>
                <w:b/>
                <w:color w:val="0000FF"/>
                <w:sz w:val="22"/>
                <w:lang w:val="fr-CH" w:bidi="en-US"/>
              </w:rPr>
              <w:t> </w:t>
            </w:r>
            <w:r w:rsidRPr="00004479">
              <w:rPr>
                <w:b/>
                <w:color w:val="0000FF"/>
                <w:sz w:val="22"/>
                <w:lang w:val="fr-CH" w:bidi="en-US"/>
              </w:rPr>
              <w:t>:</w:t>
            </w:r>
          </w:p>
          <w:p w14:paraId="762D9B41" w14:textId="77777777" w:rsidR="002003FC" w:rsidRDefault="002003FC" w:rsidP="002003FC">
            <w:pPr>
              <w:tabs>
                <w:tab w:val="left" w:pos="2268"/>
              </w:tabs>
              <w:outlineLvl w:val="0"/>
              <w:rPr>
                <w:b/>
                <w:color w:val="FF0000"/>
                <w:sz w:val="22"/>
                <w:lang w:val="fr-CH" w:bidi="en-US"/>
              </w:rPr>
            </w:pPr>
            <w:r w:rsidRPr="00004479">
              <w:rPr>
                <w:b/>
                <w:color w:val="FF0000"/>
                <w:sz w:val="22"/>
                <w:lang w:val="fr-CH" w:bidi="en-US"/>
              </w:rPr>
              <w:t xml:space="preserve">Fermeture des offres </w:t>
            </w:r>
          </w:p>
          <w:p w14:paraId="4EAA0C37" w14:textId="77777777" w:rsidR="00A96F8F" w:rsidRPr="002003FC" w:rsidRDefault="002003FC" w:rsidP="002003FC">
            <w:pPr>
              <w:tabs>
                <w:tab w:val="left" w:pos="2268"/>
              </w:tabs>
              <w:outlineLvl w:val="0"/>
              <w:rPr>
                <w:rFonts w:cs="Arial"/>
                <w:b/>
                <w:szCs w:val="21"/>
                <w:lang w:val="fr-CH"/>
              </w:rPr>
            </w:pPr>
            <w:r w:rsidRPr="00004479">
              <w:rPr>
                <w:b/>
                <w:color w:val="FF0000"/>
                <w:sz w:val="22"/>
                <w:lang w:val="fr-CH" w:bidi="en-US"/>
              </w:rPr>
              <w:t>électroniques </w:t>
            </w:r>
            <w:r w:rsidR="00A96F8F" w:rsidRPr="002003FC">
              <w:rPr>
                <w:b/>
                <w:color w:val="FF0000"/>
                <w:szCs w:val="21"/>
                <w:lang w:val="fr-CH" w:bidi="en-US"/>
              </w:rPr>
              <w:t>:</w:t>
            </w:r>
          </w:p>
        </w:tc>
        <w:tc>
          <w:tcPr>
            <w:tcW w:w="11767" w:type="dxa"/>
            <w:hideMark/>
          </w:tcPr>
          <w:p w14:paraId="6CA380B4" w14:textId="77777777" w:rsidR="002003FC" w:rsidRDefault="002003FC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  <w:r w:rsidRPr="002003FC">
              <w:rPr>
                <w:i/>
                <w:color w:val="FF0000"/>
                <w:szCs w:val="21"/>
                <w:lang w:val="fr-CH" w:bidi="en-US"/>
              </w:rPr>
              <w:t>La formulation suivante doit éventuellement être adaptée selon le logiciel utilisé </w:t>
            </w:r>
            <w:r w:rsidR="006101E7" w:rsidRPr="002003FC">
              <w:rPr>
                <w:i/>
                <w:color w:val="FF0000"/>
                <w:szCs w:val="21"/>
                <w:lang w:val="fr-CH" w:bidi="en-US"/>
              </w:rPr>
              <w:t>:</w:t>
            </w:r>
            <w:r w:rsidR="006101E7" w:rsidRPr="002003FC">
              <w:rPr>
                <w:color w:val="FF0000"/>
                <w:szCs w:val="21"/>
                <w:lang w:val="fr-CH" w:bidi="en-US"/>
              </w:rPr>
              <w:t xml:space="preserve"> </w:t>
            </w:r>
          </w:p>
          <w:p w14:paraId="578D7AB7" w14:textId="77777777" w:rsidR="001D293C" w:rsidRPr="002003FC" w:rsidRDefault="002003FC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  <w:r w:rsidRPr="002003FC">
              <w:rPr>
                <w:color w:val="FF0000"/>
                <w:szCs w:val="21"/>
                <w:lang w:val="fr-CH" w:bidi="en-US"/>
              </w:rPr>
              <w:t>Les deux personnes susmentionnées attestent que les sommes de contrôle inscrites sur les documents « Aperçu Exploitation » remis par écrit et signé</w:t>
            </w:r>
            <w:r w:rsidR="000528A1">
              <w:rPr>
                <w:color w:val="FF0000"/>
                <w:szCs w:val="21"/>
                <w:lang w:val="fr-CH" w:bidi="en-US"/>
              </w:rPr>
              <w:t>s</w:t>
            </w:r>
            <w:r w:rsidRPr="002003FC">
              <w:rPr>
                <w:color w:val="FF0000"/>
                <w:szCs w:val="21"/>
                <w:lang w:val="fr-CH" w:bidi="en-US"/>
              </w:rPr>
              <w:t xml:space="preserve"> correspondent à celles figurant dans l’outil en ligne ; elles constatent ainsi que les offres n’ont subi aucune modification entre leur dernier traitement électronique et leur ouverture</w:t>
            </w:r>
            <w:r w:rsidR="000528A1">
              <w:rPr>
                <w:color w:val="FF0000"/>
                <w:szCs w:val="21"/>
                <w:lang w:val="fr-CH" w:bidi="en-US"/>
              </w:rPr>
              <w:t xml:space="preserve"> aujourd’hui</w:t>
            </w:r>
            <w:r w:rsidR="00A96F8F" w:rsidRPr="002003FC">
              <w:rPr>
                <w:color w:val="FF0000"/>
                <w:szCs w:val="21"/>
                <w:lang w:val="fr-CH" w:bidi="en-US"/>
              </w:rPr>
              <w:t>.</w:t>
            </w:r>
          </w:p>
          <w:p w14:paraId="69A9AC19" w14:textId="77777777" w:rsidR="00A96F8F" w:rsidRPr="002003FC" w:rsidRDefault="00A96F8F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</w:p>
          <w:p w14:paraId="2D3C3152" w14:textId="77777777" w:rsidR="00A96F8F" w:rsidRPr="002003FC" w:rsidRDefault="00A96F8F">
            <w:pPr>
              <w:tabs>
                <w:tab w:val="left" w:pos="2268"/>
              </w:tabs>
              <w:jc w:val="both"/>
              <w:outlineLvl w:val="0"/>
              <w:rPr>
                <w:rFonts w:cs="Arial"/>
                <w:szCs w:val="21"/>
                <w:lang w:val="fr-CH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17"/>
        <w:tblW w:w="14312" w:type="dxa"/>
        <w:tblLook w:val="01E0" w:firstRow="1" w:lastRow="1" w:firstColumn="1" w:lastColumn="1" w:noHBand="0" w:noVBand="0"/>
      </w:tblPr>
      <w:tblGrid>
        <w:gridCol w:w="562"/>
        <w:gridCol w:w="2694"/>
        <w:gridCol w:w="3383"/>
        <w:gridCol w:w="1200"/>
        <w:gridCol w:w="803"/>
        <w:gridCol w:w="709"/>
        <w:gridCol w:w="709"/>
        <w:gridCol w:w="744"/>
        <w:gridCol w:w="3508"/>
      </w:tblGrid>
      <w:tr w:rsidR="001D0CD5" w:rsidRPr="00675533" w14:paraId="27DF3DCD" w14:textId="77777777" w:rsidTr="00DA58D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5FABC" w14:textId="77777777" w:rsidR="001D0CD5" w:rsidRPr="002003FC" w:rsidRDefault="001D0CD5" w:rsidP="00A96F8F">
            <w:pPr>
              <w:pStyle w:val="Corpsdetexte"/>
              <w:rPr>
                <w:bCs w:val="0"/>
                <w:sz w:val="22"/>
                <w:szCs w:val="22"/>
                <w:lang w:val="fr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5930C10F" w14:textId="77777777" w:rsidR="001D0CD5" w:rsidRPr="002003FC" w:rsidRDefault="001D0CD5" w:rsidP="00A96F8F">
            <w:pPr>
              <w:rPr>
                <w:rFonts w:cs="Arial"/>
                <w:b/>
                <w:sz w:val="22"/>
                <w:lang w:val="fr-CH"/>
              </w:rPr>
            </w:pPr>
          </w:p>
          <w:p w14:paraId="3E6B3038" w14:textId="77777777" w:rsidR="001D0CD5" w:rsidRPr="002003FC" w:rsidRDefault="001D0CD5" w:rsidP="00A96F8F">
            <w:pPr>
              <w:pStyle w:val="Corpsdetexte"/>
              <w:ind w:left="1685"/>
              <w:rPr>
                <w:b/>
                <w:sz w:val="22"/>
                <w:szCs w:val="22"/>
                <w:lang w:val="fr-CH"/>
              </w:rPr>
            </w:pPr>
          </w:p>
          <w:p w14:paraId="3125B108" w14:textId="77777777" w:rsidR="001D0CD5" w:rsidRPr="00A96F8F" w:rsidRDefault="009A2B76" w:rsidP="00A96F8F">
            <w:pPr>
              <w:pStyle w:val="Corpsdetexte"/>
              <w:ind w:left="149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Offres</w:t>
            </w:r>
          </w:p>
          <w:p w14:paraId="0E054DD6" w14:textId="77777777" w:rsidR="001D0CD5" w:rsidRPr="00A96F8F" w:rsidRDefault="001D0CD5" w:rsidP="00A96F8F">
            <w:pPr>
              <w:rPr>
                <w:rFonts w:cs="Arial"/>
                <w:b/>
                <w:sz w:val="22"/>
              </w:rPr>
            </w:pPr>
          </w:p>
          <w:p w14:paraId="7C87BA9E" w14:textId="77777777" w:rsidR="001D0CD5" w:rsidRPr="00A96F8F" w:rsidRDefault="001D0CD5" w:rsidP="00A96F8F">
            <w:pPr>
              <w:rPr>
                <w:rFonts w:cs="Arial"/>
                <w:b/>
                <w:sz w:val="22"/>
              </w:rPr>
            </w:pPr>
          </w:p>
          <w:p w14:paraId="7E0F4238" w14:textId="77777777" w:rsidR="001D0CD5" w:rsidRPr="00A96F8F" w:rsidRDefault="001D0CD5" w:rsidP="00A96F8F">
            <w:pPr>
              <w:rPr>
                <w:rFonts w:cs="Arial"/>
                <w:b/>
                <w:sz w:val="22"/>
              </w:rPr>
            </w:pPr>
          </w:p>
          <w:p w14:paraId="2A6C643E" w14:textId="77777777" w:rsidR="001D0CD5" w:rsidRPr="00A96F8F" w:rsidRDefault="001D0CD5" w:rsidP="00A96F8F">
            <w:pPr>
              <w:rPr>
                <w:rFonts w:cs="Arial"/>
                <w:b/>
                <w:sz w:val="22"/>
              </w:rPr>
            </w:pPr>
          </w:p>
          <w:p w14:paraId="1B4E68C8" w14:textId="77777777" w:rsidR="001D0CD5" w:rsidRPr="00A96F8F" w:rsidRDefault="001D0CD5" w:rsidP="00A96F8F">
            <w:pPr>
              <w:rPr>
                <w:rFonts w:cs="Arial"/>
                <w:b/>
                <w:sz w:val="22"/>
              </w:rPr>
            </w:pPr>
          </w:p>
          <w:p w14:paraId="2A16745C" w14:textId="77777777" w:rsidR="001D0CD5" w:rsidRPr="00A96F8F" w:rsidRDefault="001D0CD5" w:rsidP="00A96F8F">
            <w:pPr>
              <w:rPr>
                <w:rFonts w:cs="Arial"/>
                <w:b/>
                <w:sz w:val="22"/>
              </w:rPr>
            </w:pPr>
          </w:p>
          <w:p w14:paraId="3A7AADA3" w14:textId="77777777" w:rsidR="001D0CD5" w:rsidRPr="00A96F8F" w:rsidRDefault="000B3C1C" w:rsidP="00A96F8F">
            <w:pPr>
              <w:pStyle w:val="Corpsdetexte"/>
              <w:jc w:val="both"/>
              <w:rPr>
                <w:b/>
                <w:sz w:val="22"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Soumissionnaires</w:t>
            </w:r>
          </w:p>
          <w:p w14:paraId="0F64133F" w14:textId="77777777" w:rsidR="001D0CD5" w:rsidRPr="00A96F8F" w:rsidRDefault="001D0CD5" w:rsidP="00A96F8F">
            <w:pPr>
              <w:pStyle w:val="Corpsdetexte"/>
              <w:rPr>
                <w:b/>
                <w:szCs w:val="22"/>
                <w:lang w:val="de-CH"/>
              </w:rPr>
            </w:pPr>
          </w:p>
          <w:p w14:paraId="0D4300E0" w14:textId="77777777" w:rsidR="001D0CD5" w:rsidRPr="00A96F8F" w:rsidRDefault="001D0CD5" w:rsidP="00A96F8F">
            <w:pPr>
              <w:pStyle w:val="Corpsdetexte"/>
              <w:rPr>
                <w:b/>
                <w:szCs w:val="22"/>
                <w:lang w:val="de-CH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55290" w14:textId="77777777" w:rsidR="001D0CD5" w:rsidRPr="009A2B76" w:rsidRDefault="009A2B76" w:rsidP="009A2B76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9A2B76">
              <w:rPr>
                <w:b/>
                <w:szCs w:val="22"/>
                <w:lang w:val="fr-CH"/>
              </w:rPr>
              <w:t>Prix total e</w:t>
            </w:r>
            <w:r w:rsidR="001D0CD5" w:rsidRPr="009A2B76">
              <w:rPr>
                <w:b/>
                <w:szCs w:val="22"/>
                <w:lang w:val="fr-CH"/>
              </w:rPr>
              <w:t>n CHF</w:t>
            </w:r>
            <w:r w:rsidR="001D0CD5" w:rsidRPr="009A2B76">
              <w:rPr>
                <w:b/>
                <w:szCs w:val="22"/>
                <w:lang w:val="fr-CH"/>
              </w:rPr>
              <w:br/>
            </w:r>
            <w:r>
              <w:rPr>
                <w:b/>
                <w:szCs w:val="22"/>
                <w:lang w:val="fr-CH"/>
              </w:rPr>
              <w:t>TVA incluse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D3933" w14:textId="77777777" w:rsidR="001D0CD5" w:rsidRDefault="001D0CD5" w:rsidP="002B6B76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Dat</w:t>
            </w:r>
            <w:r w:rsidR="009A2B76">
              <w:rPr>
                <w:b/>
              </w:rPr>
              <w:t>e</w:t>
            </w:r>
            <w:r>
              <w:rPr>
                <w:b/>
              </w:rPr>
              <w:t xml:space="preserve"> / </w:t>
            </w:r>
            <w:r w:rsidR="009A2B76">
              <w:rPr>
                <w:b/>
              </w:rPr>
              <w:t>heure</w:t>
            </w:r>
            <w:r>
              <w:rPr>
                <w:b/>
              </w:rPr>
              <w:t xml:space="preserve"> </w:t>
            </w:r>
          </w:p>
          <w:p w14:paraId="65484007" w14:textId="77777777" w:rsidR="001D0CD5" w:rsidRPr="00A96F8F" w:rsidRDefault="009A2B76" w:rsidP="002B6B76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</w:rPr>
              <w:t>de dépôt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D38F7" w14:textId="77777777" w:rsidR="001D0CD5" w:rsidRPr="00675533" w:rsidRDefault="00675533" w:rsidP="00675533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 w:rsidRPr="00675533">
              <w:rPr>
                <w:rFonts w:cs="Arial"/>
                <w:b/>
                <w:sz w:val="22"/>
                <w:lang w:val="fr-CH"/>
              </w:rPr>
              <w:t xml:space="preserve">Respect </w:t>
            </w:r>
            <w:r w:rsidRPr="00675533">
              <w:rPr>
                <w:rFonts w:cs="Arial"/>
                <w:b/>
                <w:sz w:val="22"/>
                <w:lang w:val="fr-CH"/>
              </w:rPr>
              <w:br/>
              <w:t>du d</w:t>
            </w:r>
            <w:r w:rsidR="009A2B76" w:rsidRPr="00675533">
              <w:rPr>
                <w:rFonts w:cs="Arial"/>
                <w:b/>
                <w:sz w:val="22"/>
                <w:lang w:val="fr-CH"/>
              </w:rPr>
              <w:t>élai </w:t>
            </w:r>
            <w:r w:rsidR="001D0CD5" w:rsidRPr="00675533">
              <w:rPr>
                <w:rFonts w:cs="Arial"/>
                <w:b/>
                <w:sz w:val="22"/>
                <w:lang w:val="fr-CH"/>
              </w:rPr>
              <w:t>?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F2F34" w14:textId="14F2F924" w:rsidR="001D0CD5" w:rsidRPr="00675533" w:rsidRDefault="00675533" w:rsidP="006250D3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>
              <w:rPr>
                <w:rFonts w:cs="Arial"/>
                <w:b/>
                <w:sz w:val="22"/>
                <w:lang w:val="fr-CH"/>
              </w:rPr>
              <w:t xml:space="preserve">Respect des </w:t>
            </w:r>
            <w:r>
              <w:rPr>
                <w:rFonts w:cs="Arial"/>
                <w:b/>
                <w:sz w:val="22"/>
                <w:lang w:val="fr-CH"/>
              </w:rPr>
              <w:br/>
              <w:t>exigences</w:t>
            </w:r>
            <w:r w:rsidRPr="00675533">
              <w:rPr>
                <w:rFonts w:cs="Arial"/>
                <w:b/>
                <w:sz w:val="22"/>
                <w:lang w:val="fr-CH"/>
              </w:rPr>
              <w:t xml:space="preserve"> formelles</w:t>
            </w:r>
            <w:r>
              <w:rPr>
                <w:rFonts w:cs="Arial"/>
                <w:b/>
                <w:sz w:val="22"/>
                <w:lang w:val="fr-CH"/>
              </w:rPr>
              <w:t xml:space="preserve"> </w:t>
            </w:r>
            <w:r w:rsidR="00DA58D9" w:rsidRPr="00675533">
              <w:rPr>
                <w:rFonts w:cs="Arial"/>
                <w:b/>
                <w:sz w:val="22"/>
                <w:lang w:val="fr-CH"/>
              </w:rPr>
              <w:t>(</w:t>
            </w:r>
            <w:r w:rsidR="006250D3">
              <w:rPr>
                <w:rFonts w:cs="Arial"/>
                <w:b/>
                <w:sz w:val="22"/>
                <w:lang w:val="fr-CH"/>
              </w:rPr>
              <w:t>envoi analogique</w:t>
            </w:r>
            <w:r>
              <w:rPr>
                <w:rFonts w:cs="Arial"/>
                <w:b/>
                <w:sz w:val="22"/>
                <w:lang w:val="fr-CH"/>
              </w:rPr>
              <w:t xml:space="preserve"> ou</w:t>
            </w:r>
            <w:r w:rsidRPr="00675533">
              <w:rPr>
                <w:rFonts w:cs="Arial"/>
                <w:b/>
                <w:sz w:val="22"/>
                <w:lang w:val="fr-CH"/>
              </w:rPr>
              <w:t xml:space="preserve"> numérique</w:t>
            </w:r>
            <w:r w:rsidR="00DA58D9" w:rsidRPr="00675533">
              <w:rPr>
                <w:rFonts w:cs="Arial"/>
                <w:b/>
                <w:sz w:val="22"/>
                <w:lang w:val="fr-CH"/>
              </w:rPr>
              <w:t>)</w:t>
            </w:r>
            <w:bookmarkStart w:id="0" w:name="_GoBack"/>
            <w:bookmarkEnd w:id="0"/>
            <w:r w:rsidR="00DA58D9" w:rsidRPr="00675533">
              <w:rPr>
                <w:rFonts w:cs="Arial"/>
                <w:b/>
                <w:sz w:val="22"/>
                <w:lang w:val="fr-CH"/>
              </w:rPr>
              <w:t>?</w:t>
            </w:r>
            <w:r w:rsidR="007833F2" w:rsidRPr="00675533">
              <w:rPr>
                <w:rFonts w:cs="Arial"/>
                <w:b/>
                <w:sz w:val="22"/>
                <w:lang w:val="fr-CH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29EB5" w14:textId="77777777" w:rsidR="001D0CD5" w:rsidRPr="00675533" w:rsidRDefault="009A2B76" w:rsidP="002B6B76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675533">
              <w:rPr>
                <w:b/>
                <w:szCs w:val="22"/>
                <w:lang w:val="fr-CH"/>
              </w:rPr>
              <w:t>Remarques</w:t>
            </w:r>
          </w:p>
        </w:tc>
      </w:tr>
      <w:tr w:rsidR="007833F2" w:rsidRPr="00675533" w14:paraId="7AF2D08D" w14:textId="77777777" w:rsidTr="00DA58D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2B638" w14:textId="77777777" w:rsidR="007833F2" w:rsidRPr="00675533" w:rsidRDefault="007833F2" w:rsidP="00A96F8F">
            <w:pPr>
              <w:pStyle w:val="Corpsdetexte"/>
              <w:rPr>
                <w:szCs w:val="22"/>
                <w:lang w:val="fr-CH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4688" w14:textId="77777777" w:rsidR="007833F2" w:rsidRPr="00675533" w:rsidRDefault="007833F2" w:rsidP="00A96F8F">
            <w:pPr>
              <w:pStyle w:val="Corpsdetexte"/>
              <w:rPr>
                <w:b/>
                <w:szCs w:val="22"/>
                <w:lang w:val="fr-CH"/>
              </w:rPr>
            </w:pPr>
          </w:p>
          <w:p w14:paraId="3B0F8E1F" w14:textId="77777777" w:rsidR="007833F2" w:rsidRPr="00675533" w:rsidRDefault="007833F2" w:rsidP="00A96F8F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C165F" w14:textId="77777777" w:rsidR="007833F2" w:rsidRPr="00675533" w:rsidRDefault="007833F2" w:rsidP="00A96F8F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335EB" w14:textId="77777777" w:rsidR="007833F2" w:rsidRPr="00675533" w:rsidRDefault="007833F2" w:rsidP="007833F2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8586F" w14:textId="77777777" w:rsidR="007833F2" w:rsidRPr="00675533" w:rsidRDefault="000B3C1C" w:rsidP="007833F2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675533">
              <w:rPr>
                <w:b/>
                <w:szCs w:val="22"/>
                <w:lang w:val="fr-CH"/>
              </w:rPr>
              <w:t>oui</w:t>
            </w:r>
            <w:r w:rsidR="007833F2" w:rsidRPr="00675533"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5488D" w14:textId="77777777" w:rsidR="007833F2" w:rsidRPr="00675533" w:rsidRDefault="000B3C1C" w:rsidP="007833F2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675533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D4C33" w14:textId="77777777" w:rsidR="007833F2" w:rsidRPr="00675533" w:rsidRDefault="000B3C1C" w:rsidP="007833F2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675533">
              <w:rPr>
                <w:b/>
                <w:szCs w:val="22"/>
                <w:lang w:val="fr-CH"/>
              </w:rPr>
              <w:t>oui</w:t>
            </w:r>
            <w:r w:rsidR="007833F2" w:rsidRPr="00675533"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11E90" w14:textId="77777777" w:rsidR="007833F2" w:rsidRPr="00675533" w:rsidRDefault="000B3C1C" w:rsidP="007833F2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675533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E5295" w14:textId="77777777" w:rsidR="007833F2" w:rsidRPr="00675533" w:rsidRDefault="007833F2" w:rsidP="007833F2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</w:tr>
      <w:tr w:rsidR="007833F2" w14:paraId="636A8653" w14:textId="77777777" w:rsidTr="00DA58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BACA" w14:textId="77777777" w:rsidR="007833F2" w:rsidRPr="001D0CD5" w:rsidRDefault="007833F2" w:rsidP="00A96F8F">
            <w:pPr>
              <w:pStyle w:val="Corpsdetexte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675533">
              <w:rPr>
                <w:color w:val="000000"/>
                <w:lang w:val="fr-CH"/>
              </w:rPr>
              <w:instrText xml:space="preserve"> SEQ IDBeschaffu</w:instrText>
            </w:r>
            <w:r w:rsidRPr="001D0CD5">
              <w:rPr>
                <w:color w:val="000000"/>
                <w:lang w:val="de-CH"/>
              </w:rPr>
              <w:instrText xml:space="preserve">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1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C41C" w14:textId="77777777" w:rsidR="007833F2" w:rsidRDefault="007833F2" w:rsidP="00A96F8F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8CA" w14:textId="77777777" w:rsidR="007833F2" w:rsidRDefault="007833F2" w:rsidP="00A96F8F">
            <w:pPr>
              <w:pStyle w:val="Corpsdetexte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0413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CCF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E39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F32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CDBC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6B5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</w:tr>
      <w:tr w:rsidR="007833F2" w14:paraId="0DA8F175" w14:textId="77777777" w:rsidTr="00DA58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FD51" w14:textId="77777777" w:rsidR="007833F2" w:rsidRPr="001D0CD5" w:rsidRDefault="007833F2" w:rsidP="00A96F8F">
            <w:pPr>
              <w:pStyle w:val="Corpsdetexte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2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3C3" w14:textId="77777777" w:rsidR="007833F2" w:rsidRDefault="007833F2" w:rsidP="00A96F8F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78B" w14:textId="77777777" w:rsidR="007833F2" w:rsidRDefault="007833F2" w:rsidP="00A96F8F">
            <w:pPr>
              <w:pStyle w:val="Corpsdetexte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1F5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244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A183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EB04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CC8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6D1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</w:tr>
      <w:tr w:rsidR="007833F2" w14:paraId="00EADAED" w14:textId="77777777" w:rsidTr="00DA58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CB74" w14:textId="77777777" w:rsidR="007833F2" w:rsidRPr="001D0CD5" w:rsidRDefault="007833F2" w:rsidP="00A96F8F">
            <w:pPr>
              <w:pStyle w:val="Corpsdetexte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3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297" w14:textId="77777777" w:rsidR="007833F2" w:rsidRDefault="007833F2" w:rsidP="00A96F8F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F57" w14:textId="77777777" w:rsidR="007833F2" w:rsidRDefault="007833F2" w:rsidP="00A96F8F">
            <w:pPr>
              <w:pStyle w:val="Corpsdetexte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731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3CB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F94A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DDB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976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19B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</w:tr>
      <w:tr w:rsidR="007833F2" w14:paraId="180D5540" w14:textId="77777777" w:rsidTr="00DA58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410" w14:textId="77777777" w:rsidR="007833F2" w:rsidRPr="001D0CD5" w:rsidRDefault="007833F2" w:rsidP="00A96F8F">
            <w:pPr>
              <w:pStyle w:val="Corpsdetexte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4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BF8" w14:textId="77777777" w:rsidR="007833F2" w:rsidRDefault="007833F2" w:rsidP="00A96F8F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C74" w14:textId="77777777" w:rsidR="007833F2" w:rsidRDefault="007833F2" w:rsidP="00A96F8F">
            <w:pPr>
              <w:pStyle w:val="Corpsdetexte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C13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B5A4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C05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94AE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163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533" w14:textId="77777777" w:rsidR="007833F2" w:rsidRDefault="007833F2" w:rsidP="007833F2">
            <w:pPr>
              <w:pStyle w:val="Corpsdetexte"/>
              <w:jc w:val="center"/>
              <w:rPr>
                <w:b/>
                <w:szCs w:val="22"/>
                <w:lang w:val="de-CH"/>
              </w:rPr>
            </w:pPr>
          </w:p>
        </w:tc>
      </w:tr>
    </w:tbl>
    <w:p w14:paraId="528C2522" w14:textId="77777777" w:rsidR="006272F0" w:rsidRPr="00A96F8F" w:rsidRDefault="006250D3" w:rsidP="006272F0"/>
    <w:p w14:paraId="65795B9F" w14:textId="77777777" w:rsidR="00986522" w:rsidRPr="00A96F8F" w:rsidRDefault="006250D3" w:rsidP="00FE7F27"/>
    <w:sectPr w:rsidR="00986522" w:rsidRPr="00A96F8F" w:rsidSect="00A96F8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5F1B" w14:textId="77777777" w:rsidR="00103C8E" w:rsidRDefault="00A96F8F">
      <w:pPr>
        <w:spacing w:line="240" w:lineRule="auto"/>
      </w:pPr>
      <w:r>
        <w:separator/>
      </w:r>
    </w:p>
  </w:endnote>
  <w:endnote w:type="continuationSeparator" w:id="0">
    <w:p w14:paraId="265D3798" w14:textId="77777777" w:rsidR="00103C8E" w:rsidRDefault="00A9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2D81" w14:textId="77777777" w:rsidR="00797FDE" w:rsidRPr="00BD4A9C" w:rsidRDefault="00A96F8F" w:rsidP="00632704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3C16B3" wp14:editId="0A3FB73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54C17" w14:textId="306C3AE7" w:rsidR="00797FDE" w:rsidRPr="005C6148" w:rsidRDefault="00A96F8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50D3" w:rsidRPr="006250D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50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3C16B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46954C17" w14:textId="306C3AE7" w:rsidR="00797FDE" w:rsidRPr="005C6148" w:rsidRDefault="00A96F8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50D3" w:rsidRPr="006250D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50D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9EDDA" w14:textId="77777777" w:rsidR="00797FDE" w:rsidRPr="006C08B0" w:rsidRDefault="00A96F8F" w:rsidP="006C08B0">
    <w:pPr>
      <w:pStyle w:val="Text65pt"/>
      <w:rPr>
        <w:lang w:val="de-CH"/>
      </w:rPr>
    </w:pPr>
    <w:bookmarkStart w:id="1" w:name="MetaTool_Script3"/>
    <w:bookmarkStart w:id="2" w:name="MetaTool_Script4"/>
    <w:bookmarkEnd w:id="1"/>
    <w:bookmarkEnd w:id="2"/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412B365" wp14:editId="7C78EFD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107CD" w14:textId="0F1CEC96" w:rsidR="006C08B0" w:rsidRPr="005C6148" w:rsidRDefault="00A96F8F" w:rsidP="006C08B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50D3" w:rsidRPr="006250D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50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412B36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350107CD" w14:textId="0F1CEC96" w:rsidR="006C08B0" w:rsidRPr="005C6148" w:rsidRDefault="00A96F8F" w:rsidP="006C08B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50D3" w:rsidRPr="006250D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50D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452B" w14:textId="77777777" w:rsidR="00103C8E" w:rsidRDefault="00A96F8F">
      <w:pPr>
        <w:spacing w:line="240" w:lineRule="auto"/>
      </w:pPr>
      <w:r>
        <w:separator/>
      </w:r>
    </w:p>
  </w:footnote>
  <w:footnote w:type="continuationSeparator" w:id="0">
    <w:p w14:paraId="0087520C" w14:textId="77777777" w:rsidR="00103C8E" w:rsidRDefault="00A9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3869" w14:textId="77777777" w:rsidR="00A96F8F" w:rsidRPr="00A96F8F" w:rsidRDefault="000528A1" w:rsidP="00A96F8F">
    <w:pPr>
      <w:pStyle w:val="Corpsdetexte"/>
      <w:jc w:val="right"/>
      <w:rPr>
        <w:rFonts w:cs="Times New Roman"/>
        <w:b/>
        <w:bCs w:val="0"/>
        <w:sz w:val="22"/>
        <w:szCs w:val="22"/>
      </w:rPr>
    </w:pPr>
    <w:r>
      <w:rPr>
        <w:b/>
        <w:caps/>
        <w:szCs w:val="22"/>
      </w:rPr>
      <w:t>CONFIDENTIEL</w:t>
    </w:r>
  </w:p>
  <w:p w14:paraId="6BA7E0B8" w14:textId="77777777" w:rsidR="00A96F8F" w:rsidRDefault="00A96F8F" w:rsidP="00A96F8F">
    <w:pPr>
      <w:pStyle w:val="En-tte"/>
      <w:jc w:val="right"/>
    </w:pPr>
    <w:r>
      <w:rPr>
        <w:lang w:val="fr-CH" w:eastAsia="fr-CH"/>
      </w:rPr>
      <w:drawing>
        <wp:anchor distT="0" distB="0" distL="114300" distR="114300" simplePos="0" relativeHeight="251663360" behindDoc="0" locked="1" layoutInCell="1" allowOverlap="1" wp14:anchorId="14DD7C87" wp14:editId="0FFF0A5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8A1">
      <w:rPr>
        <w:b/>
        <w:szCs w:val="22"/>
      </w:rPr>
      <w:t>une fois complété</w:t>
    </w:r>
  </w:p>
  <w:p w14:paraId="2264E51D" w14:textId="77777777" w:rsidR="00A96F8F" w:rsidRDefault="00A96F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86511" w14:textId="77777777" w:rsidR="00A96F8F" w:rsidRPr="00A96F8F" w:rsidRDefault="00B30610" w:rsidP="00A96F8F">
    <w:pPr>
      <w:pStyle w:val="Corpsdetexte"/>
      <w:jc w:val="right"/>
      <w:rPr>
        <w:rFonts w:cs="Times New Roman"/>
        <w:b/>
        <w:bCs w:val="0"/>
        <w:sz w:val="22"/>
        <w:szCs w:val="22"/>
      </w:rPr>
    </w:pPr>
    <w:r>
      <w:rPr>
        <w:b/>
        <w:caps/>
        <w:szCs w:val="22"/>
      </w:rPr>
      <w:t>CONFIDENTIEL</w:t>
    </w:r>
  </w:p>
  <w:p w14:paraId="01CA01E4" w14:textId="77777777" w:rsidR="00797FDE" w:rsidRDefault="00B30610" w:rsidP="00A96F8F">
    <w:pPr>
      <w:pStyle w:val="En-tte"/>
      <w:jc w:val="right"/>
    </w:pPr>
    <w:r>
      <w:rPr>
        <w:b/>
        <w:szCs w:val="22"/>
      </w:rPr>
      <w:t>une fois complété</w:t>
    </w:r>
    <w:r>
      <w:rPr>
        <w:lang w:val="fr-CH" w:eastAsia="fr-CH"/>
      </w:rPr>
      <w:t xml:space="preserve"> </w:t>
    </w:r>
    <w:r w:rsidR="00A96F8F">
      <w:rPr>
        <w:lang w:val="fr-CH" w:eastAsia="fr-CH"/>
      </w:rPr>
      <w:drawing>
        <wp:anchor distT="0" distB="0" distL="114300" distR="114300" simplePos="0" relativeHeight="251658240" behindDoc="0" locked="1" layoutInCell="1" allowOverlap="1" wp14:anchorId="496522FB" wp14:editId="47FBDB2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4EEE064">
      <w:start w:val="1"/>
      <w:numFmt w:val="decimal"/>
      <w:lvlText w:val="%1."/>
      <w:lvlJc w:val="left"/>
      <w:pPr>
        <w:ind w:left="720" w:hanging="360"/>
      </w:pPr>
    </w:lvl>
    <w:lvl w:ilvl="1" w:tplc="EFEE4626" w:tentative="1">
      <w:start w:val="1"/>
      <w:numFmt w:val="lowerLetter"/>
      <w:lvlText w:val="%2."/>
      <w:lvlJc w:val="left"/>
      <w:pPr>
        <w:ind w:left="1440" w:hanging="360"/>
      </w:pPr>
    </w:lvl>
    <w:lvl w:ilvl="2" w:tplc="97645D34" w:tentative="1">
      <w:start w:val="1"/>
      <w:numFmt w:val="lowerRoman"/>
      <w:lvlText w:val="%3."/>
      <w:lvlJc w:val="right"/>
      <w:pPr>
        <w:ind w:left="2160" w:hanging="180"/>
      </w:pPr>
    </w:lvl>
    <w:lvl w:ilvl="3" w:tplc="057CE9BA" w:tentative="1">
      <w:start w:val="1"/>
      <w:numFmt w:val="decimal"/>
      <w:lvlText w:val="%4."/>
      <w:lvlJc w:val="left"/>
      <w:pPr>
        <w:ind w:left="2880" w:hanging="360"/>
      </w:pPr>
    </w:lvl>
    <w:lvl w:ilvl="4" w:tplc="27182CDC" w:tentative="1">
      <w:start w:val="1"/>
      <w:numFmt w:val="lowerLetter"/>
      <w:lvlText w:val="%5."/>
      <w:lvlJc w:val="left"/>
      <w:pPr>
        <w:ind w:left="3600" w:hanging="360"/>
      </w:pPr>
    </w:lvl>
    <w:lvl w:ilvl="5" w:tplc="724088B8" w:tentative="1">
      <w:start w:val="1"/>
      <w:numFmt w:val="lowerRoman"/>
      <w:lvlText w:val="%6."/>
      <w:lvlJc w:val="right"/>
      <w:pPr>
        <w:ind w:left="4320" w:hanging="180"/>
      </w:pPr>
    </w:lvl>
    <w:lvl w:ilvl="6" w:tplc="5D7E36C2" w:tentative="1">
      <w:start w:val="1"/>
      <w:numFmt w:val="decimal"/>
      <w:lvlText w:val="%7."/>
      <w:lvlJc w:val="left"/>
      <w:pPr>
        <w:ind w:left="5040" w:hanging="360"/>
      </w:pPr>
    </w:lvl>
    <w:lvl w:ilvl="7" w:tplc="079C4862" w:tentative="1">
      <w:start w:val="1"/>
      <w:numFmt w:val="lowerLetter"/>
      <w:lvlText w:val="%8."/>
      <w:lvlJc w:val="left"/>
      <w:pPr>
        <w:ind w:left="5760" w:hanging="360"/>
      </w:pPr>
    </w:lvl>
    <w:lvl w:ilvl="8" w:tplc="2968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FB64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6D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0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7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0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0C8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0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42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6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8670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3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4F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CF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60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4D2AB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38" w:tentative="1">
      <w:start w:val="1"/>
      <w:numFmt w:val="lowerLetter"/>
      <w:lvlText w:val="%2."/>
      <w:lvlJc w:val="left"/>
      <w:pPr>
        <w:ind w:left="1440" w:hanging="360"/>
      </w:pPr>
    </w:lvl>
    <w:lvl w:ilvl="2" w:tplc="D3CCEA3A" w:tentative="1">
      <w:start w:val="1"/>
      <w:numFmt w:val="lowerRoman"/>
      <w:lvlText w:val="%3."/>
      <w:lvlJc w:val="right"/>
      <w:pPr>
        <w:ind w:left="2160" w:hanging="180"/>
      </w:pPr>
    </w:lvl>
    <w:lvl w:ilvl="3" w:tplc="66227B7C" w:tentative="1">
      <w:start w:val="1"/>
      <w:numFmt w:val="decimal"/>
      <w:lvlText w:val="%4."/>
      <w:lvlJc w:val="left"/>
      <w:pPr>
        <w:ind w:left="2880" w:hanging="360"/>
      </w:pPr>
    </w:lvl>
    <w:lvl w:ilvl="4" w:tplc="BCE2BCE2" w:tentative="1">
      <w:start w:val="1"/>
      <w:numFmt w:val="lowerLetter"/>
      <w:lvlText w:val="%5."/>
      <w:lvlJc w:val="left"/>
      <w:pPr>
        <w:ind w:left="3600" w:hanging="360"/>
      </w:pPr>
    </w:lvl>
    <w:lvl w:ilvl="5" w:tplc="CF823AC0" w:tentative="1">
      <w:start w:val="1"/>
      <w:numFmt w:val="lowerRoman"/>
      <w:lvlText w:val="%6."/>
      <w:lvlJc w:val="right"/>
      <w:pPr>
        <w:ind w:left="4320" w:hanging="180"/>
      </w:pPr>
    </w:lvl>
    <w:lvl w:ilvl="6" w:tplc="37287A4E" w:tentative="1">
      <w:start w:val="1"/>
      <w:numFmt w:val="decimal"/>
      <w:lvlText w:val="%7."/>
      <w:lvlJc w:val="left"/>
      <w:pPr>
        <w:ind w:left="5040" w:hanging="360"/>
      </w:pPr>
    </w:lvl>
    <w:lvl w:ilvl="7" w:tplc="A9441966" w:tentative="1">
      <w:start w:val="1"/>
      <w:numFmt w:val="lowerLetter"/>
      <w:lvlText w:val="%8."/>
      <w:lvlJc w:val="left"/>
      <w:pPr>
        <w:ind w:left="5760" w:hanging="360"/>
      </w:pPr>
    </w:lvl>
    <w:lvl w:ilvl="8" w:tplc="C764FA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A96F8F"/>
    <w:rsid w:val="000168B5"/>
    <w:rsid w:val="000528A1"/>
    <w:rsid w:val="000711E2"/>
    <w:rsid w:val="00077D90"/>
    <w:rsid w:val="0009656E"/>
    <w:rsid w:val="000B3C1C"/>
    <w:rsid w:val="00103C8E"/>
    <w:rsid w:val="001757C3"/>
    <w:rsid w:val="001D0CD5"/>
    <w:rsid w:val="001D293C"/>
    <w:rsid w:val="001D30BC"/>
    <w:rsid w:val="002003FC"/>
    <w:rsid w:val="00216477"/>
    <w:rsid w:val="002B6B76"/>
    <w:rsid w:val="002F3D47"/>
    <w:rsid w:val="0031234F"/>
    <w:rsid w:val="00382A11"/>
    <w:rsid w:val="00431D1C"/>
    <w:rsid w:val="004B3B4D"/>
    <w:rsid w:val="005873D1"/>
    <w:rsid w:val="00596E8E"/>
    <w:rsid w:val="006101E7"/>
    <w:rsid w:val="006250D3"/>
    <w:rsid w:val="00675533"/>
    <w:rsid w:val="006C7006"/>
    <w:rsid w:val="006E530A"/>
    <w:rsid w:val="00755B46"/>
    <w:rsid w:val="007833F2"/>
    <w:rsid w:val="009A2B76"/>
    <w:rsid w:val="00A46486"/>
    <w:rsid w:val="00A73215"/>
    <w:rsid w:val="00A96F8F"/>
    <w:rsid w:val="00B30610"/>
    <w:rsid w:val="00DA58D9"/>
    <w:rsid w:val="00DC0264"/>
    <w:rsid w:val="00DF2011"/>
    <w:rsid w:val="00F4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154A6"/>
  <w15:docId w15:val="{B24E3B3A-12CE-4598-B9E2-F0DE587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6272F0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C70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0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006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006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006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FIN-880209561-504</_dlc_DocId>
    <_dlc_DocIdUrl xmlns="44952a7d-7ef1-4336-aa62-ac977ab7aed7">
      <Url>https://www.collab.apps.be.ch/fin/kaio-stab-kbk/_layouts/15/DocIdRedir.aspx?ID=FIN-880209561-504</Url>
      <Description>FIN-880209561-504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63769C5-3CE1-4DCF-BC67-80AB953348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B2BE3-4376-412B-A1BE-393DC916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D8155-7DF7-47E6-81A8-0C73AAABB2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7365DE-C0E5-4A8A-B316-C4F01CAE98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588170-F881-47B7-BC27-93C93588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Titel</dc:description>
  <cp:lastModifiedBy>Crost Françoise, FIN-GS</cp:lastModifiedBy>
  <cp:revision>11</cp:revision>
  <cp:lastPrinted>2019-09-11T20:00:00Z</cp:lastPrinted>
  <dcterms:created xsi:type="dcterms:W3CDTF">2022-01-07T08:56:00Z</dcterms:created>
  <dcterms:modified xsi:type="dcterms:W3CDTF">2022-01-24T07:26:00Z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3c1019f7-8a2c-47e5-8ba9-21357c280a35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</Properties>
</file>