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5EAE4" w14:textId="77777777" w:rsidR="00882591" w:rsidRPr="00A96F8F" w:rsidRDefault="00A96F8F" w:rsidP="006272F0">
      <w:pPr>
        <w:pStyle w:val="Text85pt"/>
        <w:rPr>
          <w:color w:val="FF0000"/>
        </w:rPr>
      </w:pPr>
      <w:r w:rsidRPr="00A96F8F">
        <w:rPr>
          <w:color w:val="FF0000"/>
        </w:rPr>
        <w:t>Direktion</w:t>
      </w:r>
      <w:r w:rsidRPr="00A96F8F">
        <w:rPr>
          <w:color w:val="FF0000"/>
        </w:rPr>
        <w:br/>
        <w:t>Amt</w:t>
      </w:r>
    </w:p>
    <w:p w14:paraId="14310D6A" w14:textId="77777777" w:rsidR="00882591" w:rsidRPr="00A96F8F" w:rsidRDefault="00A96F8F" w:rsidP="006272F0">
      <w:pPr>
        <w:pStyle w:val="Text85pt"/>
        <w:rPr>
          <w:color w:val="FF0000"/>
        </w:rPr>
      </w:pPr>
      <w:r w:rsidRPr="00A96F8F">
        <w:rPr>
          <w:color w:val="FF0000"/>
        </w:rPr>
        <w:t>Abteilung</w:t>
      </w:r>
    </w:p>
    <w:p w14:paraId="38DC5428" w14:textId="77777777" w:rsidR="00882591" w:rsidRPr="00A96F8F" w:rsidRDefault="00882591" w:rsidP="006272F0">
      <w:pPr>
        <w:pStyle w:val="Titel"/>
        <w:spacing w:before="40"/>
      </w:pPr>
    </w:p>
    <w:p w14:paraId="7795424B" w14:textId="77777777" w:rsidR="00A96F8F" w:rsidRPr="00A96F8F" w:rsidRDefault="00A96F8F" w:rsidP="006272F0">
      <w:pPr>
        <w:pStyle w:val="Titel"/>
        <w:spacing w:before="40"/>
      </w:pPr>
      <w:r w:rsidRPr="00A96F8F">
        <w:t>Vergabeverfahren «Projektname»</w:t>
      </w:r>
    </w:p>
    <w:p w14:paraId="341D2731" w14:textId="77777777" w:rsidR="00882591" w:rsidRDefault="00A96F8F" w:rsidP="006272F0">
      <w:pPr>
        <w:pStyle w:val="Titel"/>
        <w:spacing w:before="40"/>
      </w:pPr>
      <w:r w:rsidRPr="00A96F8F">
        <w:t xml:space="preserve">Öffnungsprotokoll – Angebot </w:t>
      </w:r>
    </w:p>
    <w:p w14:paraId="5D7544A9" w14:textId="77777777" w:rsidR="00A96F8F" w:rsidRPr="00A96F8F" w:rsidRDefault="00A96F8F" w:rsidP="006272F0">
      <w:pPr>
        <w:pStyle w:val="Titel"/>
        <w:spacing w:before="40"/>
      </w:pPr>
    </w:p>
    <w:p w14:paraId="76D7FAA2" w14:textId="77777777" w:rsidR="00A96F8F" w:rsidRPr="00A96F8F" w:rsidRDefault="00A96F8F" w:rsidP="00A96F8F">
      <w:pPr>
        <w:tabs>
          <w:tab w:val="left" w:pos="2268"/>
          <w:tab w:val="left" w:pos="8222"/>
        </w:tabs>
        <w:outlineLvl w:val="0"/>
        <w:rPr>
          <w:rFonts w:cs="Arial"/>
          <w:bCs w:val="0"/>
          <w:spacing w:val="0"/>
          <w:szCs w:val="21"/>
        </w:rPr>
      </w:pPr>
      <w:r w:rsidRPr="00A96F8F">
        <w:rPr>
          <w:rFonts w:cs="Arial"/>
          <w:b/>
          <w:szCs w:val="21"/>
        </w:rPr>
        <w:t>Öffnung durch:</w:t>
      </w:r>
      <w:r w:rsidRPr="00A96F8F">
        <w:rPr>
          <w:rFonts w:cs="Arial"/>
          <w:szCs w:val="21"/>
        </w:rPr>
        <w:tab/>
      </w:r>
      <w:r w:rsidRPr="00A96F8F">
        <w:rPr>
          <w:rFonts w:cs="Arial"/>
          <w:color w:val="FF0000"/>
          <w:szCs w:val="21"/>
        </w:rPr>
        <w:t>Name, Funktion</w:t>
      </w:r>
      <w:r w:rsidRPr="00A96F8F">
        <w:rPr>
          <w:rFonts w:cs="Arial"/>
          <w:szCs w:val="21"/>
        </w:rPr>
        <w:tab/>
      </w:r>
      <w:r w:rsidRPr="00A96F8F">
        <w:rPr>
          <w:rFonts w:cs="Arial"/>
          <w:b/>
          <w:szCs w:val="21"/>
        </w:rPr>
        <w:t>Unterschrift:</w:t>
      </w:r>
    </w:p>
    <w:p w14:paraId="56B700A0" w14:textId="77777777" w:rsidR="00A96F8F" w:rsidRDefault="00A96F8F" w:rsidP="00A96F8F">
      <w:pPr>
        <w:tabs>
          <w:tab w:val="left" w:pos="2268"/>
          <w:tab w:val="left" w:pos="8222"/>
        </w:tabs>
        <w:outlineLvl w:val="0"/>
        <w:rPr>
          <w:rFonts w:cs="Arial"/>
          <w:szCs w:val="21"/>
        </w:rPr>
      </w:pPr>
    </w:p>
    <w:p w14:paraId="67376CFD" w14:textId="77777777" w:rsidR="004E559E" w:rsidRDefault="004E559E" w:rsidP="00A96F8F">
      <w:pPr>
        <w:tabs>
          <w:tab w:val="left" w:pos="2268"/>
          <w:tab w:val="left" w:pos="8222"/>
        </w:tabs>
        <w:outlineLvl w:val="0"/>
        <w:rPr>
          <w:rFonts w:cs="Arial"/>
          <w:szCs w:val="21"/>
        </w:rPr>
      </w:pPr>
    </w:p>
    <w:p w14:paraId="0FE30DE1" w14:textId="77777777" w:rsidR="004E559E" w:rsidRPr="00A96F8F" w:rsidRDefault="004E559E" w:rsidP="00A96F8F">
      <w:pPr>
        <w:tabs>
          <w:tab w:val="left" w:pos="2268"/>
          <w:tab w:val="left" w:pos="8222"/>
        </w:tabs>
        <w:outlineLvl w:val="0"/>
        <w:rPr>
          <w:rFonts w:cs="Arial"/>
          <w:szCs w:val="21"/>
        </w:rPr>
      </w:pPr>
    </w:p>
    <w:p w14:paraId="459FE9FE" w14:textId="77777777" w:rsidR="00A96F8F" w:rsidRDefault="00A96F8F" w:rsidP="00A96F8F">
      <w:pPr>
        <w:tabs>
          <w:tab w:val="left" w:pos="2268"/>
          <w:tab w:val="left" w:pos="8222"/>
        </w:tabs>
        <w:outlineLvl w:val="0"/>
        <w:rPr>
          <w:rFonts w:cs="Arial"/>
          <w:b/>
          <w:szCs w:val="21"/>
        </w:rPr>
      </w:pPr>
      <w:r w:rsidRPr="00A96F8F">
        <w:rPr>
          <w:rFonts w:cs="Arial"/>
          <w:szCs w:val="21"/>
        </w:rPr>
        <w:tab/>
      </w:r>
      <w:r w:rsidRPr="00A96F8F">
        <w:rPr>
          <w:rFonts w:cs="Arial"/>
          <w:color w:val="FF0000"/>
          <w:szCs w:val="21"/>
        </w:rPr>
        <w:t>Name, Funktion</w:t>
      </w:r>
      <w:r w:rsidRPr="00A96F8F">
        <w:rPr>
          <w:rFonts w:cs="Arial"/>
          <w:szCs w:val="21"/>
        </w:rPr>
        <w:tab/>
      </w:r>
      <w:r w:rsidRPr="00A96F8F">
        <w:rPr>
          <w:rFonts w:cs="Arial"/>
          <w:b/>
          <w:szCs w:val="21"/>
        </w:rPr>
        <w:t>Unterschrift:</w:t>
      </w:r>
    </w:p>
    <w:p w14:paraId="7866BEE1" w14:textId="77777777" w:rsidR="00E23D25" w:rsidRPr="00E23D25" w:rsidRDefault="00E23D25" w:rsidP="00A96F8F">
      <w:pPr>
        <w:tabs>
          <w:tab w:val="left" w:pos="2268"/>
          <w:tab w:val="left" w:pos="8222"/>
        </w:tabs>
        <w:outlineLvl w:val="0"/>
        <w:rPr>
          <w:rFonts w:cs="Arial"/>
          <w:bCs w:val="0"/>
          <w:szCs w:val="21"/>
        </w:rPr>
      </w:pPr>
    </w:p>
    <w:p w14:paraId="0BF1BE95" w14:textId="5320D609" w:rsidR="00E23D25" w:rsidRPr="00E23D25" w:rsidRDefault="00E23D25" w:rsidP="00A96F8F">
      <w:pPr>
        <w:tabs>
          <w:tab w:val="left" w:pos="2268"/>
          <w:tab w:val="left" w:pos="8222"/>
        </w:tabs>
        <w:outlineLvl w:val="0"/>
        <w:rPr>
          <w:rFonts w:cs="Arial"/>
          <w:b/>
          <w:szCs w:val="21"/>
        </w:rPr>
      </w:pPr>
      <w:r w:rsidRPr="00E23D25">
        <w:rPr>
          <w:rFonts w:cs="Arial"/>
          <w:b/>
          <w:szCs w:val="21"/>
        </w:rPr>
        <w:t>Ort, Datum:</w:t>
      </w:r>
      <w:r w:rsidR="001D14BD">
        <w:rPr>
          <w:rFonts w:cs="Arial"/>
          <w:b/>
          <w:szCs w:val="21"/>
        </w:rPr>
        <w:t xml:space="preserve"> </w:t>
      </w:r>
    </w:p>
    <w:p w14:paraId="45CAE72E" w14:textId="77777777" w:rsidR="00E23D25" w:rsidRPr="00E23D25" w:rsidRDefault="00E23D25" w:rsidP="00A96F8F">
      <w:pPr>
        <w:tabs>
          <w:tab w:val="left" w:pos="2268"/>
          <w:tab w:val="left" w:pos="8222"/>
        </w:tabs>
        <w:outlineLvl w:val="0"/>
        <w:rPr>
          <w:rFonts w:cs="Arial"/>
          <w:bCs w:val="0"/>
          <w:szCs w:val="21"/>
        </w:rPr>
      </w:pPr>
    </w:p>
    <w:p w14:paraId="504B442E" w14:textId="77777777" w:rsidR="00E23D25" w:rsidRDefault="00E23D25" w:rsidP="00A96F8F">
      <w:pPr>
        <w:tabs>
          <w:tab w:val="left" w:pos="2268"/>
          <w:tab w:val="left" w:pos="8222"/>
        </w:tabs>
        <w:outlineLvl w:val="0"/>
        <w:rPr>
          <w:rFonts w:cs="Arial"/>
          <w:bCs w:val="0"/>
          <w:szCs w:val="21"/>
        </w:rPr>
      </w:pPr>
    </w:p>
    <w:p w14:paraId="754FBAFD" w14:textId="77777777" w:rsidR="00E23D25" w:rsidRDefault="00E23D25" w:rsidP="00A96F8F">
      <w:pPr>
        <w:tabs>
          <w:tab w:val="left" w:pos="2268"/>
          <w:tab w:val="left" w:pos="8222"/>
        </w:tabs>
        <w:outlineLvl w:val="0"/>
        <w:rPr>
          <w:rFonts w:cs="Arial"/>
          <w:bCs w:val="0"/>
          <w:szCs w:val="21"/>
        </w:rPr>
      </w:pPr>
    </w:p>
    <w:p w14:paraId="2EF69E05" w14:textId="00FA3B7C" w:rsidR="004E559E" w:rsidRDefault="00E23D25" w:rsidP="001D14BD">
      <w:pPr>
        <w:tabs>
          <w:tab w:val="left" w:pos="2268"/>
          <w:tab w:val="left" w:pos="8222"/>
        </w:tabs>
        <w:outlineLvl w:val="0"/>
        <w:rPr>
          <w:bCs w:val="0"/>
          <w:color w:val="FF0000"/>
        </w:rPr>
      </w:pPr>
      <w:r w:rsidRPr="00E23D25">
        <w:rPr>
          <w:rFonts w:cs="Arial"/>
          <w:b/>
          <w:szCs w:val="21"/>
        </w:rPr>
        <w:t>Eingabefrist</w:t>
      </w:r>
      <w:r>
        <w:rPr>
          <w:rFonts w:cs="Arial"/>
          <w:b/>
          <w:szCs w:val="21"/>
        </w:rPr>
        <w:t xml:space="preserve">: </w:t>
      </w:r>
      <w:r w:rsidRPr="00E23D25">
        <w:rPr>
          <w:rFonts w:cs="Arial"/>
          <w:b/>
          <w:szCs w:val="21"/>
        </w:rPr>
        <w:tab/>
      </w:r>
      <w:r w:rsidRPr="00E23D25">
        <w:rPr>
          <w:rFonts w:cs="Arial"/>
          <w:bCs w:val="0"/>
          <w:color w:val="FF0000"/>
          <w:szCs w:val="21"/>
        </w:rPr>
        <w:t>Datum und Zeit</w:t>
      </w:r>
      <w:r w:rsidRPr="00E23D25">
        <w:rPr>
          <w:rFonts w:cs="Arial"/>
          <w:b/>
          <w:color w:val="FF0000"/>
          <w:szCs w:val="21"/>
        </w:rPr>
        <w:t xml:space="preserve"> </w:t>
      </w:r>
      <w:r w:rsidRPr="00E23D25">
        <w:rPr>
          <w:rFonts w:cs="Arial"/>
          <w:b/>
          <w:szCs w:val="21"/>
        </w:rPr>
        <w:tab/>
      </w:r>
      <w:proofErr w:type="spellStart"/>
      <w:r w:rsidRPr="00E23D25">
        <w:rPr>
          <w:rFonts w:cs="Arial"/>
          <w:b/>
          <w:szCs w:val="21"/>
        </w:rPr>
        <w:t>Simap</w:t>
      </w:r>
      <w:proofErr w:type="spellEnd"/>
      <w:r w:rsidRPr="00E23D25">
        <w:rPr>
          <w:rFonts w:cs="Arial"/>
          <w:b/>
          <w:szCs w:val="21"/>
        </w:rPr>
        <w:t xml:space="preserve">-Nummer: </w:t>
      </w:r>
      <w:r w:rsidRPr="00E23D25">
        <w:rPr>
          <w:bCs w:val="0"/>
          <w:color w:val="FF0000"/>
        </w:rPr>
        <w:t>#</w:t>
      </w:r>
      <w:r w:rsidRPr="00E23D25">
        <w:rPr>
          <w:bCs w:val="0"/>
          <w:color w:val="FF0000"/>
        </w:rPr>
        <w:t xml:space="preserve"> ……</w:t>
      </w:r>
    </w:p>
    <w:p w14:paraId="7AED5121" w14:textId="77777777" w:rsidR="001D14BD" w:rsidRDefault="001D14BD" w:rsidP="001D14BD">
      <w:pPr>
        <w:tabs>
          <w:tab w:val="left" w:pos="2268"/>
          <w:tab w:val="left" w:pos="8222"/>
        </w:tabs>
        <w:outlineLvl w:val="0"/>
        <w:rPr>
          <w:b/>
        </w:rPr>
      </w:pPr>
    </w:p>
    <w:p w14:paraId="4187397B" w14:textId="77777777" w:rsidR="001D14BD" w:rsidRPr="00A96F8F" w:rsidRDefault="001D14BD" w:rsidP="001D14BD">
      <w:pPr>
        <w:tabs>
          <w:tab w:val="left" w:pos="2268"/>
          <w:tab w:val="left" w:pos="8222"/>
        </w:tabs>
        <w:outlineLvl w:val="0"/>
        <w:rPr>
          <w:rFonts w:cs="Arial"/>
          <w:b/>
          <w:szCs w:val="21"/>
        </w:rPr>
      </w:pPr>
    </w:p>
    <w:tbl>
      <w:tblPr>
        <w:tblStyle w:val="Tabellenraster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11767"/>
      </w:tblGrid>
      <w:tr w:rsidR="00A96F8F" w:rsidRPr="00A96F8F" w14:paraId="554D500D" w14:textId="77777777" w:rsidTr="00DA58D9">
        <w:tc>
          <w:tcPr>
            <w:tcW w:w="3259" w:type="dxa"/>
            <w:hideMark/>
          </w:tcPr>
          <w:p w14:paraId="204F6B2B" w14:textId="77777777" w:rsidR="00A96F8F" w:rsidRPr="00A96F8F" w:rsidRDefault="00A96F8F" w:rsidP="00E23D25">
            <w:pPr>
              <w:tabs>
                <w:tab w:val="left" w:pos="2268"/>
              </w:tabs>
              <w:spacing w:after="200"/>
              <w:ind w:left="-108"/>
              <w:outlineLvl w:val="0"/>
              <w:rPr>
                <w:rFonts w:cs="Arial"/>
                <w:szCs w:val="21"/>
              </w:rPr>
            </w:pPr>
            <w:r w:rsidRPr="00A96F8F">
              <w:rPr>
                <w:rFonts w:cs="Arial"/>
                <w:b/>
                <w:szCs w:val="21"/>
              </w:rPr>
              <w:t>Grundsatz:</w:t>
            </w:r>
          </w:p>
        </w:tc>
        <w:tc>
          <w:tcPr>
            <w:tcW w:w="11767" w:type="dxa"/>
            <w:hideMark/>
          </w:tcPr>
          <w:p w14:paraId="26F66354" w14:textId="358A92EE" w:rsidR="001D293C" w:rsidRPr="00A96F8F" w:rsidRDefault="00A96F8F" w:rsidP="006E530A">
            <w:pPr>
              <w:tabs>
                <w:tab w:val="left" w:pos="2268"/>
              </w:tabs>
              <w:spacing w:after="200"/>
              <w:jc w:val="both"/>
              <w:outlineLvl w:val="0"/>
              <w:rPr>
                <w:rFonts w:cs="Arial"/>
                <w:szCs w:val="21"/>
              </w:rPr>
            </w:pPr>
            <w:r w:rsidRPr="00A96F8F">
              <w:rPr>
                <w:rFonts w:cs="Arial"/>
                <w:szCs w:val="21"/>
              </w:rPr>
              <w:t>Die fristgerecht eingereichten Angebote sind durch mindestens zwei Vertreter der Vergabestelle zu öffnen. Über die Öffnung ist ein Protokoll zu erstellen. Darin sind mindestens</w:t>
            </w:r>
            <w:r w:rsidRPr="00A96F8F">
              <w:rPr>
                <w:szCs w:val="21"/>
              </w:rPr>
              <w:t xml:space="preserve"> </w:t>
            </w:r>
            <w:r w:rsidRPr="00A96F8F">
              <w:rPr>
                <w:rFonts w:cs="Arial"/>
                <w:szCs w:val="21"/>
              </w:rPr>
              <w:t xml:space="preserve">die Namen der anwesenden Personen, die Namen der </w:t>
            </w:r>
            <w:r w:rsidR="005873D1" w:rsidRPr="00A96F8F">
              <w:rPr>
                <w:rFonts w:cs="Arial"/>
                <w:szCs w:val="21"/>
              </w:rPr>
              <w:t>Anbiete</w:t>
            </w:r>
            <w:r w:rsidR="005873D1">
              <w:rPr>
                <w:rFonts w:cs="Arial"/>
                <w:szCs w:val="21"/>
              </w:rPr>
              <w:t>r</w:t>
            </w:r>
            <w:r w:rsidRPr="00A96F8F">
              <w:rPr>
                <w:rFonts w:cs="Arial"/>
                <w:szCs w:val="21"/>
              </w:rPr>
              <w:t xml:space="preserve">, die Eingangsdaten, die </w:t>
            </w:r>
            <w:r w:rsidR="001D30BC">
              <w:rPr>
                <w:rFonts w:cs="Arial"/>
                <w:szCs w:val="21"/>
              </w:rPr>
              <w:t>Gesamtp</w:t>
            </w:r>
            <w:r w:rsidR="001D30BC" w:rsidRPr="00A96F8F">
              <w:rPr>
                <w:rFonts w:cs="Arial"/>
                <w:szCs w:val="21"/>
              </w:rPr>
              <w:t xml:space="preserve">reise </w:t>
            </w:r>
            <w:r w:rsidRPr="00A96F8F">
              <w:rPr>
                <w:rFonts w:cs="Arial"/>
                <w:szCs w:val="21"/>
              </w:rPr>
              <w:t>der Angebote sowie allfälliger Angebotsvarianten oder Teilangebote aufzuführen (</w:t>
            </w:r>
            <w:r w:rsidR="00382A11" w:rsidRPr="00382A11">
              <w:rPr>
                <w:rFonts w:cs="Arial"/>
                <w:szCs w:val="21"/>
              </w:rPr>
              <w:t xml:space="preserve">Art. 37 Abs. 2 </w:t>
            </w:r>
            <w:proofErr w:type="spellStart"/>
            <w:r w:rsidR="00382A11" w:rsidRPr="00382A11">
              <w:rPr>
                <w:rFonts w:cs="Arial"/>
                <w:szCs w:val="21"/>
              </w:rPr>
              <w:t>IVöB</w:t>
            </w:r>
            <w:proofErr w:type="spellEnd"/>
            <w:r w:rsidR="00382A11" w:rsidRPr="00382A11">
              <w:rPr>
                <w:rFonts w:cs="Arial"/>
                <w:szCs w:val="21"/>
              </w:rPr>
              <w:t xml:space="preserve"> 2019</w:t>
            </w:r>
            <w:r w:rsidR="00382A11">
              <w:rPr>
                <w:rFonts w:cs="Arial"/>
                <w:szCs w:val="21"/>
              </w:rPr>
              <w:t>)</w:t>
            </w:r>
            <w:r w:rsidRPr="00A96F8F">
              <w:rPr>
                <w:rFonts w:cs="Arial"/>
                <w:szCs w:val="21"/>
              </w:rPr>
              <w:t>.</w:t>
            </w:r>
            <w:r w:rsidR="004B3B4D">
              <w:rPr>
                <w:rFonts w:cs="Arial"/>
                <w:szCs w:val="21"/>
              </w:rPr>
              <w:t xml:space="preserve"> </w:t>
            </w:r>
          </w:p>
        </w:tc>
      </w:tr>
      <w:tr w:rsidR="00A96F8F" w:rsidRPr="00A96F8F" w14:paraId="146DA02D" w14:textId="77777777" w:rsidTr="00DA58D9">
        <w:tc>
          <w:tcPr>
            <w:tcW w:w="3259" w:type="dxa"/>
            <w:hideMark/>
          </w:tcPr>
          <w:p w14:paraId="298132CC" w14:textId="77777777" w:rsidR="0002725D" w:rsidRDefault="00A96F8F" w:rsidP="00E23D25">
            <w:pPr>
              <w:tabs>
                <w:tab w:val="left" w:pos="2268"/>
              </w:tabs>
              <w:ind w:left="-108"/>
              <w:outlineLvl w:val="0"/>
              <w:rPr>
                <w:b/>
                <w:color w:val="FF0000"/>
                <w:szCs w:val="21"/>
                <w:lang w:bidi="en-US"/>
              </w:rPr>
            </w:pPr>
            <w:r w:rsidRPr="00A96F8F">
              <w:rPr>
                <w:b/>
                <w:color w:val="0000FF"/>
                <w:szCs w:val="21"/>
                <w:lang w:bidi="en-US"/>
              </w:rPr>
              <w:t>Mit Online-Tool:</w:t>
            </w:r>
            <w:r w:rsidR="00E23D25">
              <w:rPr>
                <w:b/>
                <w:color w:val="0000FF"/>
                <w:szCs w:val="21"/>
                <w:lang w:bidi="en-US"/>
              </w:rPr>
              <w:br/>
            </w:r>
            <w:r w:rsidRPr="00A96F8F">
              <w:rPr>
                <w:b/>
                <w:color w:val="FF0000"/>
                <w:szCs w:val="21"/>
                <w:lang w:bidi="en-US"/>
              </w:rPr>
              <w:t xml:space="preserve">Verschluss der </w:t>
            </w:r>
          </w:p>
          <w:p w14:paraId="61433E53" w14:textId="210A76ED" w:rsidR="00A96F8F" w:rsidRPr="00E23D25" w:rsidRDefault="00A96F8F" w:rsidP="00E23D25">
            <w:pPr>
              <w:tabs>
                <w:tab w:val="left" w:pos="2268"/>
              </w:tabs>
              <w:ind w:left="-108"/>
              <w:outlineLvl w:val="0"/>
              <w:rPr>
                <w:rFonts w:cs="Times New Roman"/>
                <w:b/>
                <w:color w:val="0000FF"/>
                <w:szCs w:val="21"/>
                <w:lang w:bidi="en-US"/>
              </w:rPr>
            </w:pPr>
            <w:r w:rsidRPr="00A96F8F">
              <w:rPr>
                <w:b/>
                <w:color w:val="FF0000"/>
                <w:szCs w:val="21"/>
                <w:lang w:bidi="en-US"/>
              </w:rPr>
              <w:t>elek</w:t>
            </w:r>
            <w:r w:rsidRPr="00A96F8F">
              <w:rPr>
                <w:b/>
                <w:color w:val="FF0000"/>
                <w:szCs w:val="21"/>
                <w:lang w:bidi="en-US"/>
              </w:rPr>
              <w:softHyphen/>
              <w:t>tronischen Angebote:</w:t>
            </w:r>
          </w:p>
        </w:tc>
        <w:tc>
          <w:tcPr>
            <w:tcW w:w="11767" w:type="dxa"/>
            <w:hideMark/>
          </w:tcPr>
          <w:p w14:paraId="148A305A" w14:textId="7BB4FA39" w:rsidR="00A96F8F" w:rsidRPr="001D14BD" w:rsidRDefault="006101E7">
            <w:pPr>
              <w:tabs>
                <w:tab w:val="left" w:pos="2268"/>
              </w:tabs>
              <w:jc w:val="both"/>
              <w:outlineLvl w:val="0"/>
              <w:rPr>
                <w:color w:val="FF0000"/>
                <w:szCs w:val="21"/>
                <w:lang w:bidi="en-US"/>
              </w:rPr>
            </w:pPr>
            <w:r w:rsidRPr="006101E7">
              <w:rPr>
                <w:i/>
                <w:color w:val="FF0000"/>
                <w:szCs w:val="21"/>
                <w:lang w:bidi="en-US"/>
              </w:rPr>
              <w:t>Die folgende Formulierung ist je nach eingesetzter Software ggf. anzupassen:</w:t>
            </w:r>
            <w:r>
              <w:rPr>
                <w:color w:val="FF0000"/>
                <w:szCs w:val="21"/>
                <w:lang w:bidi="en-US"/>
              </w:rPr>
              <w:t xml:space="preserve"> </w:t>
            </w:r>
            <w:r w:rsidR="00A96F8F" w:rsidRPr="00A96F8F">
              <w:rPr>
                <w:color w:val="FF0000"/>
                <w:szCs w:val="21"/>
                <w:lang w:bidi="en-US"/>
              </w:rPr>
              <w:t xml:space="preserve">Die vorgenannten zwei Personen bestätigen, dass die Hashcodes auf den schriftlich eingereichten und unterzeichneten Lieferantenexporten mit denjenigen im Online-Tool übereinstimmen und stellen somit fest, dass die Angebote im Zeitraum zwischen ihrer letzten elektronischen Bearbeitung und der heutigen </w:t>
            </w:r>
            <w:proofErr w:type="spellStart"/>
            <w:r w:rsidR="00A96F8F" w:rsidRPr="00A96F8F">
              <w:rPr>
                <w:color w:val="FF0000"/>
                <w:szCs w:val="21"/>
                <w:lang w:bidi="en-US"/>
              </w:rPr>
              <w:t>Offertöffnung</w:t>
            </w:r>
            <w:proofErr w:type="spellEnd"/>
            <w:r w:rsidR="00A96F8F" w:rsidRPr="00A96F8F">
              <w:rPr>
                <w:color w:val="FF0000"/>
                <w:szCs w:val="21"/>
                <w:lang w:bidi="en-US"/>
              </w:rPr>
              <w:t xml:space="preserve"> unverändert geblieben sind.</w:t>
            </w:r>
          </w:p>
        </w:tc>
      </w:tr>
    </w:tbl>
    <w:p w14:paraId="444D2781" w14:textId="77777777" w:rsidR="00882591" w:rsidRPr="00A96F8F" w:rsidRDefault="00882591" w:rsidP="006272F0"/>
    <w:p w14:paraId="543D9312" w14:textId="77777777" w:rsidR="00D4625B" w:rsidRDefault="00D4625B">
      <w:pPr>
        <w:spacing w:after="200" w:line="24" w:lineRule="auto"/>
        <w:rPr>
          <w:color w:val="FF0000"/>
        </w:rPr>
      </w:pPr>
      <w:r>
        <w:rPr>
          <w:color w:val="FF0000"/>
        </w:rPr>
        <w:br w:type="page"/>
      </w:r>
    </w:p>
    <w:p w14:paraId="3ADD68E6" w14:textId="77777777" w:rsidR="00D4625B" w:rsidRDefault="00D4625B" w:rsidP="00FE7F27"/>
    <w:tbl>
      <w:tblPr>
        <w:tblStyle w:val="Tabellenraster"/>
        <w:tblpPr w:leftFromText="141" w:rightFromText="141" w:vertAnchor="text" w:horzAnchor="margin" w:tblpXSpec="center" w:tblpY="117"/>
        <w:tblW w:w="14182" w:type="dxa"/>
        <w:tblLook w:val="01E0" w:firstRow="1" w:lastRow="1" w:firstColumn="1" w:lastColumn="1" w:noHBand="0" w:noVBand="0"/>
      </w:tblPr>
      <w:tblGrid>
        <w:gridCol w:w="562"/>
        <w:gridCol w:w="3405"/>
        <w:gridCol w:w="3405"/>
        <w:gridCol w:w="3405"/>
        <w:gridCol w:w="3405"/>
      </w:tblGrid>
      <w:tr w:rsidR="00D4625B" w:rsidRPr="00A96F8F" w14:paraId="4409A9AB" w14:textId="77777777" w:rsidTr="00D4625B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DA0B10" w14:textId="77777777" w:rsidR="00D4625B" w:rsidRPr="001D0CD5" w:rsidRDefault="00D4625B" w:rsidP="00FA1C01">
            <w:pPr>
              <w:pStyle w:val="Textkrper"/>
              <w:rPr>
                <w:bCs w:val="0"/>
                <w:sz w:val="22"/>
                <w:szCs w:val="22"/>
                <w:lang w:val="de-CH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149A447A" w14:textId="77777777" w:rsidR="00D4625B" w:rsidRPr="00A96F8F" w:rsidRDefault="00D4625B" w:rsidP="00FA1C01">
            <w:pPr>
              <w:pStyle w:val="Textkrper"/>
              <w:ind w:left="1685"/>
              <w:rPr>
                <w:b/>
                <w:sz w:val="22"/>
                <w:szCs w:val="22"/>
                <w:lang w:val="de-CH"/>
              </w:rPr>
            </w:pPr>
          </w:p>
          <w:p w14:paraId="7D41C320" w14:textId="77777777" w:rsidR="00D4625B" w:rsidRPr="00A96F8F" w:rsidRDefault="00D4625B" w:rsidP="00FA1C01">
            <w:pPr>
              <w:pStyle w:val="Textkrper"/>
              <w:ind w:left="1490"/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t>Angebote</w:t>
            </w:r>
          </w:p>
          <w:p w14:paraId="5EE7956A" w14:textId="77777777" w:rsidR="00D4625B" w:rsidRPr="00A96F8F" w:rsidRDefault="00D4625B" w:rsidP="00FA1C01">
            <w:pPr>
              <w:rPr>
                <w:rFonts w:cs="Arial"/>
                <w:b/>
                <w:sz w:val="22"/>
              </w:rPr>
            </w:pPr>
          </w:p>
          <w:p w14:paraId="755BE7D5" w14:textId="77777777" w:rsidR="00D4625B" w:rsidRPr="00A96F8F" w:rsidRDefault="00D4625B" w:rsidP="00FA1C01">
            <w:pPr>
              <w:rPr>
                <w:rFonts w:cs="Arial"/>
                <w:b/>
                <w:sz w:val="22"/>
              </w:rPr>
            </w:pPr>
          </w:p>
          <w:p w14:paraId="61D9DEE6" w14:textId="77777777" w:rsidR="00D4625B" w:rsidRPr="00A96F8F" w:rsidRDefault="00D4625B" w:rsidP="00FA1C01">
            <w:pPr>
              <w:rPr>
                <w:rFonts w:cs="Arial"/>
                <w:b/>
                <w:sz w:val="22"/>
              </w:rPr>
            </w:pPr>
          </w:p>
          <w:p w14:paraId="7E48F598" w14:textId="77777777" w:rsidR="00D4625B" w:rsidRPr="00A96F8F" w:rsidRDefault="00D4625B" w:rsidP="00FA1C01">
            <w:pPr>
              <w:rPr>
                <w:rFonts w:cs="Arial"/>
                <w:b/>
                <w:sz w:val="22"/>
              </w:rPr>
            </w:pPr>
          </w:p>
          <w:p w14:paraId="5002B277" w14:textId="77777777" w:rsidR="00D4625B" w:rsidRPr="00A96F8F" w:rsidRDefault="00D4625B" w:rsidP="00FA1C01">
            <w:pPr>
              <w:rPr>
                <w:rFonts w:cs="Arial"/>
                <w:b/>
                <w:sz w:val="22"/>
              </w:rPr>
            </w:pPr>
          </w:p>
          <w:p w14:paraId="12856EF4" w14:textId="77777777" w:rsidR="00D4625B" w:rsidRPr="00A96F8F" w:rsidRDefault="00D4625B" w:rsidP="00FA1C01">
            <w:pPr>
              <w:rPr>
                <w:rFonts w:cs="Arial"/>
                <w:b/>
                <w:sz w:val="22"/>
              </w:rPr>
            </w:pPr>
          </w:p>
          <w:p w14:paraId="23FE3373" w14:textId="77777777" w:rsidR="00D4625B" w:rsidRPr="00A96F8F" w:rsidRDefault="00D4625B" w:rsidP="00FA1C01">
            <w:pPr>
              <w:pStyle w:val="Textkrper"/>
              <w:jc w:val="both"/>
              <w:rPr>
                <w:b/>
                <w:sz w:val="22"/>
                <w:szCs w:val="22"/>
                <w:lang w:val="de-CH"/>
              </w:rPr>
            </w:pPr>
            <w:r w:rsidRPr="00A96F8F">
              <w:rPr>
                <w:b/>
                <w:szCs w:val="22"/>
                <w:lang w:val="de-CH"/>
              </w:rPr>
              <w:t>Anbiete</w:t>
            </w:r>
            <w:r>
              <w:rPr>
                <w:b/>
                <w:szCs w:val="22"/>
                <w:lang w:val="de-CH"/>
              </w:rPr>
              <w:t>r</w:t>
            </w:r>
          </w:p>
          <w:p w14:paraId="653F8428" w14:textId="77777777" w:rsidR="00D4625B" w:rsidRPr="00A96F8F" w:rsidRDefault="00D4625B" w:rsidP="00FA1C01">
            <w:pPr>
              <w:pStyle w:val="Textkrper"/>
              <w:rPr>
                <w:b/>
                <w:szCs w:val="22"/>
                <w:lang w:val="de-CH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BDEC24" w14:textId="77777777" w:rsidR="00D4625B" w:rsidRPr="00A96F8F" w:rsidRDefault="00D4625B" w:rsidP="00FA1C01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t>Gesamtpreis</w:t>
            </w:r>
            <w:r w:rsidRPr="00A96F8F">
              <w:rPr>
                <w:b/>
                <w:szCs w:val="22"/>
                <w:lang w:val="de-CH"/>
              </w:rPr>
              <w:t xml:space="preserve"> in CHF</w:t>
            </w:r>
            <w:r w:rsidRPr="00A96F8F">
              <w:rPr>
                <w:b/>
                <w:szCs w:val="22"/>
                <w:lang w:val="de-CH"/>
              </w:rPr>
              <w:br/>
              <w:t xml:space="preserve">inkl. </w:t>
            </w:r>
            <w:proofErr w:type="spellStart"/>
            <w:r w:rsidRPr="00A96F8F">
              <w:rPr>
                <w:b/>
                <w:szCs w:val="22"/>
                <w:lang w:val="de-CH"/>
              </w:rPr>
              <w:t>M</w:t>
            </w:r>
            <w:r>
              <w:rPr>
                <w:b/>
                <w:szCs w:val="22"/>
                <w:lang w:val="de-CH"/>
              </w:rPr>
              <w:t>wSt</w:t>
            </w:r>
            <w:proofErr w:type="spellEnd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18F35A" w14:textId="77777777" w:rsidR="00D4625B" w:rsidRDefault="00D4625B" w:rsidP="00FA1C01">
            <w:pPr>
              <w:pStyle w:val="Textkrper"/>
              <w:jc w:val="center"/>
              <w:rPr>
                <w:b/>
              </w:rPr>
            </w:pPr>
            <w:r>
              <w:rPr>
                <w:b/>
              </w:rPr>
              <w:t xml:space="preserve">Datum / Zeit </w:t>
            </w:r>
          </w:p>
          <w:p w14:paraId="553C881B" w14:textId="77777777" w:rsidR="00D4625B" w:rsidRPr="00A96F8F" w:rsidRDefault="00D4625B" w:rsidP="00FA1C01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  <w:proofErr w:type="spellStart"/>
            <w:r>
              <w:rPr>
                <w:b/>
              </w:rPr>
              <w:t>Einreichung</w:t>
            </w:r>
            <w:proofErr w:type="spellEnd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226F04" w14:textId="77777777" w:rsidR="00D4625B" w:rsidRPr="00A96F8F" w:rsidRDefault="00D4625B" w:rsidP="00FA1C01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  <w:r w:rsidRPr="00A96F8F">
              <w:rPr>
                <w:b/>
                <w:szCs w:val="22"/>
                <w:lang w:val="de-CH"/>
              </w:rPr>
              <w:t>Bemerkungen</w:t>
            </w:r>
          </w:p>
        </w:tc>
      </w:tr>
      <w:tr w:rsidR="00D4625B" w14:paraId="76B60C63" w14:textId="77777777" w:rsidTr="00D462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CEE00" w14:textId="77777777" w:rsidR="00D4625B" w:rsidRPr="001D0CD5" w:rsidRDefault="00D4625B" w:rsidP="00FA1C01">
            <w:pPr>
              <w:pStyle w:val="Textkrper"/>
              <w:rPr>
                <w:szCs w:val="22"/>
                <w:lang w:val="de-CH"/>
              </w:rPr>
            </w:pPr>
            <w:r w:rsidRPr="001D0CD5">
              <w:rPr>
                <w:color w:val="000000"/>
                <w:lang w:val="de-CH"/>
              </w:rPr>
              <w:fldChar w:fldCharType="begin"/>
            </w:r>
            <w:r w:rsidRPr="001D0CD5">
              <w:rPr>
                <w:color w:val="000000"/>
                <w:lang w:val="de-CH"/>
              </w:rPr>
              <w:instrText xml:space="preserve"> SEQ IDBeschaffungsparameter \* ARABIC </w:instrText>
            </w:r>
            <w:r w:rsidRPr="001D0CD5">
              <w:rPr>
                <w:color w:val="000000"/>
                <w:lang w:val="de-CH"/>
              </w:rPr>
              <w:fldChar w:fldCharType="separate"/>
            </w:r>
            <w:r w:rsidRPr="001D0CD5">
              <w:rPr>
                <w:noProof/>
                <w:color w:val="000000"/>
                <w:lang w:val="de-CH"/>
              </w:rPr>
              <w:t>1</w:t>
            </w:r>
            <w:r w:rsidRPr="001D0CD5">
              <w:rPr>
                <w:color w:val="000000"/>
                <w:lang w:val="de-CH"/>
              </w:rPr>
              <w:fldChar w:fldCharType="end"/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213D" w14:textId="77777777" w:rsidR="00D4625B" w:rsidRDefault="00D4625B" w:rsidP="00FA1C01">
            <w:pPr>
              <w:rPr>
                <w:rFonts w:cs="Arial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CD38" w14:textId="77777777" w:rsidR="00D4625B" w:rsidRDefault="00D4625B" w:rsidP="00FA1C01">
            <w:pPr>
              <w:pStyle w:val="Textkrper"/>
              <w:jc w:val="center"/>
              <w:rPr>
                <w:sz w:val="22"/>
                <w:szCs w:val="22"/>
                <w:lang w:val="de-CH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AFB0" w14:textId="77777777" w:rsidR="00D4625B" w:rsidRDefault="00D4625B" w:rsidP="00FA1C01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ECE0" w14:textId="77777777" w:rsidR="00D4625B" w:rsidRDefault="00D4625B" w:rsidP="00FA1C01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</w:tr>
      <w:tr w:rsidR="00D4625B" w14:paraId="0C3096EE" w14:textId="77777777" w:rsidTr="00D462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28F4" w14:textId="77777777" w:rsidR="00D4625B" w:rsidRPr="001D0CD5" w:rsidRDefault="00D4625B" w:rsidP="00FA1C01">
            <w:pPr>
              <w:pStyle w:val="Textkrper"/>
              <w:rPr>
                <w:szCs w:val="22"/>
                <w:lang w:val="de-CH"/>
              </w:rPr>
            </w:pPr>
            <w:r w:rsidRPr="001D0CD5">
              <w:rPr>
                <w:color w:val="000000"/>
                <w:lang w:val="de-CH"/>
              </w:rPr>
              <w:fldChar w:fldCharType="begin"/>
            </w:r>
            <w:r w:rsidRPr="001D0CD5">
              <w:rPr>
                <w:color w:val="000000"/>
                <w:lang w:val="de-CH"/>
              </w:rPr>
              <w:instrText xml:space="preserve"> SEQ IDBeschaffungsparameter \* ARABIC </w:instrText>
            </w:r>
            <w:r w:rsidRPr="001D0CD5">
              <w:rPr>
                <w:color w:val="000000"/>
                <w:lang w:val="de-CH"/>
              </w:rPr>
              <w:fldChar w:fldCharType="separate"/>
            </w:r>
            <w:r w:rsidRPr="001D0CD5">
              <w:rPr>
                <w:noProof/>
                <w:color w:val="000000"/>
                <w:lang w:val="de-CH"/>
              </w:rPr>
              <w:t>2</w:t>
            </w:r>
            <w:r w:rsidRPr="001D0CD5">
              <w:rPr>
                <w:color w:val="000000"/>
                <w:lang w:val="de-CH"/>
              </w:rPr>
              <w:fldChar w:fldCharType="end"/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F448" w14:textId="77777777" w:rsidR="00D4625B" w:rsidRDefault="00D4625B" w:rsidP="00FA1C01">
            <w:pPr>
              <w:rPr>
                <w:rFonts w:cs="Arial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2740" w14:textId="77777777" w:rsidR="00D4625B" w:rsidRDefault="00D4625B" w:rsidP="00FA1C01">
            <w:pPr>
              <w:pStyle w:val="Textkrper"/>
              <w:jc w:val="center"/>
              <w:rPr>
                <w:sz w:val="22"/>
                <w:szCs w:val="22"/>
                <w:lang w:val="de-CH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ABD2" w14:textId="77777777" w:rsidR="00D4625B" w:rsidRDefault="00D4625B" w:rsidP="00FA1C01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3CA6" w14:textId="77777777" w:rsidR="00D4625B" w:rsidRDefault="00D4625B" w:rsidP="00FA1C01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</w:tr>
      <w:tr w:rsidR="00D4625B" w14:paraId="51C55BED" w14:textId="77777777" w:rsidTr="00D462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EE25" w14:textId="77777777" w:rsidR="00D4625B" w:rsidRPr="001D0CD5" w:rsidRDefault="00D4625B" w:rsidP="00FA1C01">
            <w:pPr>
              <w:pStyle w:val="Textkrper"/>
              <w:rPr>
                <w:szCs w:val="22"/>
                <w:lang w:val="de-CH"/>
              </w:rPr>
            </w:pPr>
            <w:r w:rsidRPr="001D0CD5">
              <w:rPr>
                <w:color w:val="000000"/>
                <w:lang w:val="de-CH"/>
              </w:rPr>
              <w:fldChar w:fldCharType="begin"/>
            </w:r>
            <w:r w:rsidRPr="001D0CD5">
              <w:rPr>
                <w:color w:val="000000"/>
                <w:lang w:val="de-CH"/>
              </w:rPr>
              <w:instrText xml:space="preserve"> SEQ IDBeschaffungsparameter \* ARABIC </w:instrText>
            </w:r>
            <w:r w:rsidRPr="001D0CD5">
              <w:rPr>
                <w:color w:val="000000"/>
                <w:lang w:val="de-CH"/>
              </w:rPr>
              <w:fldChar w:fldCharType="separate"/>
            </w:r>
            <w:r w:rsidRPr="001D0CD5">
              <w:rPr>
                <w:noProof/>
                <w:color w:val="000000"/>
                <w:lang w:val="de-CH"/>
              </w:rPr>
              <w:t>3</w:t>
            </w:r>
            <w:r w:rsidRPr="001D0CD5">
              <w:rPr>
                <w:color w:val="000000"/>
                <w:lang w:val="de-CH"/>
              </w:rPr>
              <w:fldChar w:fldCharType="end"/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D870" w14:textId="77777777" w:rsidR="00D4625B" w:rsidRDefault="00D4625B" w:rsidP="00FA1C01">
            <w:pPr>
              <w:rPr>
                <w:rFonts w:cs="Arial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EFBE" w14:textId="77777777" w:rsidR="00D4625B" w:rsidRDefault="00D4625B" w:rsidP="00FA1C01">
            <w:pPr>
              <w:pStyle w:val="Textkrper"/>
              <w:jc w:val="center"/>
              <w:rPr>
                <w:sz w:val="22"/>
                <w:szCs w:val="22"/>
                <w:lang w:val="de-CH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2890" w14:textId="77777777" w:rsidR="00D4625B" w:rsidRDefault="00D4625B" w:rsidP="00FA1C01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B73C" w14:textId="77777777" w:rsidR="00D4625B" w:rsidRDefault="00D4625B" w:rsidP="00FA1C01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</w:tr>
      <w:tr w:rsidR="00D4625B" w14:paraId="659A9215" w14:textId="77777777" w:rsidTr="00D462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78EE" w14:textId="77777777" w:rsidR="00D4625B" w:rsidRPr="001D0CD5" w:rsidRDefault="00D4625B" w:rsidP="00FA1C01">
            <w:pPr>
              <w:pStyle w:val="Textkrper"/>
              <w:rPr>
                <w:szCs w:val="22"/>
                <w:lang w:val="de-CH"/>
              </w:rPr>
            </w:pPr>
            <w:r w:rsidRPr="001D0CD5">
              <w:rPr>
                <w:color w:val="000000"/>
                <w:lang w:val="de-CH"/>
              </w:rPr>
              <w:fldChar w:fldCharType="begin"/>
            </w:r>
            <w:r w:rsidRPr="001D0CD5">
              <w:rPr>
                <w:color w:val="000000"/>
                <w:lang w:val="de-CH"/>
              </w:rPr>
              <w:instrText xml:space="preserve"> SEQ IDBeschaffungsparameter \* ARABIC </w:instrText>
            </w:r>
            <w:r w:rsidRPr="001D0CD5">
              <w:rPr>
                <w:color w:val="000000"/>
                <w:lang w:val="de-CH"/>
              </w:rPr>
              <w:fldChar w:fldCharType="separate"/>
            </w:r>
            <w:r w:rsidRPr="001D0CD5">
              <w:rPr>
                <w:noProof/>
                <w:color w:val="000000"/>
                <w:lang w:val="de-CH"/>
              </w:rPr>
              <w:t>4</w:t>
            </w:r>
            <w:r w:rsidRPr="001D0CD5">
              <w:rPr>
                <w:color w:val="000000"/>
                <w:lang w:val="de-CH"/>
              </w:rPr>
              <w:fldChar w:fldCharType="end"/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F02A" w14:textId="77777777" w:rsidR="00D4625B" w:rsidRDefault="00D4625B" w:rsidP="00FA1C01">
            <w:pPr>
              <w:rPr>
                <w:rFonts w:cs="Arial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73D1" w14:textId="77777777" w:rsidR="00D4625B" w:rsidRDefault="00D4625B" w:rsidP="00FA1C01">
            <w:pPr>
              <w:pStyle w:val="Textkrper"/>
              <w:jc w:val="center"/>
              <w:rPr>
                <w:sz w:val="22"/>
                <w:szCs w:val="22"/>
                <w:lang w:val="de-CH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FCCD" w14:textId="77777777" w:rsidR="00D4625B" w:rsidRDefault="00D4625B" w:rsidP="00FA1C01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A9EB" w14:textId="77777777" w:rsidR="00D4625B" w:rsidRDefault="00D4625B" w:rsidP="00FA1C01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</w:tr>
    </w:tbl>
    <w:p w14:paraId="41972101" w14:textId="77777777" w:rsidR="00D4625B" w:rsidRPr="00A96F8F" w:rsidRDefault="00D4625B" w:rsidP="00FE7F27"/>
    <w:sectPr w:rsidR="00D4625B" w:rsidRPr="00A96F8F" w:rsidSect="00A96F8F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1707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AD036" w14:textId="77777777" w:rsidR="00103C8E" w:rsidRDefault="00A96F8F">
      <w:pPr>
        <w:spacing w:line="240" w:lineRule="auto"/>
      </w:pPr>
      <w:r>
        <w:separator/>
      </w:r>
    </w:p>
  </w:endnote>
  <w:endnote w:type="continuationSeparator" w:id="0">
    <w:p w14:paraId="62177BC2" w14:textId="77777777" w:rsidR="00103C8E" w:rsidRDefault="00A96F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C534A" w14:textId="77777777" w:rsidR="00882591" w:rsidRPr="00BD4A9C" w:rsidRDefault="00A96F8F" w:rsidP="00632704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6FE9428" wp14:editId="2F86958E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08B477" w14:textId="77777777" w:rsidR="00882591" w:rsidRPr="005C6148" w:rsidRDefault="00A96F8F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E4680B" w:rsidRPr="00E4680B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E4680B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6FE9428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59264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KIUAIAABUFAAAOAAAAZHJzL2Uyb0RvYy54bWysVN9v2jAQfp+0/8Hy+wgwFVWIUDEqpkmo&#10;rUarPhvHhmiOzzsbEvbX7+wksLG9dBoP5uL7/d13nt01lWFHhb4Em/PRYMiZshKK0u5y/vK8+nDL&#10;mQ/CFsKAVTk/Kc/v5u/fzWo3VWPYgykUMgpi/bR2Od+H4KZZ5uVeVcIPwClLSg1YiUCfuMsKFDVF&#10;r0w2Hg4nWQ1YOASpvKfb+1bJ5ym+1kqGR629CszknGoL6cR0buOZzWdiukPh9qXsyhD/UEUlSktJ&#10;z6HuRRDsgOUfoapSInjQYSChykDrUqrUA3UzGl51s9kLp1IvBI53Z5j8/wsrH44b94QsNJ+goQFG&#10;QGrnp54uYz+Nxir+U6WM9ATh6QybagKTdDn5OKQfZ5JUN5PbW5IpSnZxdujDZwUVi0LOkaaSwBLH&#10;tQ+taW8Sc1lYlcakyRjL6pjgZpgczhoKbizluJSapHAyKkYw9qvSrCxSxfEi8UktDbKjICYIKZUN&#10;qdkUiayjlaa0b3Hs7KOrSlx7i/PZI2UGG87OVWkBU79XZRff+pJ1a98j0PYdIQjNtulGuIXiRJNF&#10;aEnvnVyVhP9a+PAkkFhOI6PNDY90aAOEM3QSZ3vAH3+7j/ZEPtJyVtPW5Nx/PwhUnJkvlmgZV6wX&#10;sBe2SRhHYpDeHqol0AxG9DA4mUS6xWB6USNUr7TVi5iKVMJKSpjzbS8uQ7vA9CpItVgkI9omJ8La&#10;bpyMoSOmkVLPzatA1/EuEGEfoF8qMb2iX2vbQdqC133Q7pH023L/+p2sLq/Z/CcAAAD//wMAUEsD&#10;BBQABgAIAAAAIQDHwVPR1AAAAAMBAAAPAAAAZHJzL2Rvd25yZXYueG1sTI9BT8MwDIXvSPyHyEjc&#10;WLodqrZrOqFJ487gB3iN11YkTtWkXffvMVzgYunp2e99rg+rd2qhKQ6BDWw3GSjiNtiBOwOfH6eX&#10;AlRMyBZdYDJwpwiH5vGhxsqGG7/Tck6dkhCOFRroUxorrWPbk8e4CSOxeNcweUwip07bCW8S7p3e&#10;ZVmuPQ4sDT2OdOyp/TrPXjDy4ELyxduVcZk6h/o03xdjnp/W1z2oRGv6W4YffLmBRpguYWYblTMg&#10;j6TfKV5Z7kBdDBRlDrqp9X/25hsAAP//AwBQSwECLQAUAAYACAAAACEAtoM4kv4AAADhAQAAEwAA&#10;AAAAAAAAAAAAAAAAAAAAW0NvbnRlbnRfVHlwZXNdLnhtbFBLAQItABQABgAIAAAAIQA4/SH/1gAA&#10;AJQBAAALAAAAAAAAAAAAAAAAAC8BAABfcmVscy8ucmVsc1BLAQItABQABgAIAAAAIQAFMJKIUAIA&#10;ABUFAAAOAAAAAAAAAAAAAAAAAC4CAABkcnMvZTJvRG9jLnhtbFBLAQItABQABgAIAAAAIQDHwVPR&#10;1AAAAAMBAAAPAAAAAAAAAAAAAAAAAKoEAABkcnMvZG93bnJldi54bWxQSwUGAAAAAAQABADzAAAA&#10;qwUAAAAA&#10;" filled="f" stroked="f" strokeweight=".5pt">
              <v:textbox inset="0,0,0,8mm">
                <w:txbxContent>
                  <w:p w14:paraId="6308B477" w14:textId="77777777" w:rsidR="00882591" w:rsidRPr="005C6148" w:rsidRDefault="00A96F8F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E4680B" w:rsidRPr="00E4680B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E4680B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2A711" w14:textId="3645C1CD" w:rsidR="00882591" w:rsidRPr="006C08B0" w:rsidRDefault="00A96F8F" w:rsidP="007A0A2E">
    <w:pPr>
      <w:pStyle w:val="Text65pt"/>
      <w:jc w:val="center"/>
      <w:rPr>
        <w:lang w:val="de-CH"/>
      </w:rPr>
    </w:pPr>
    <w:bookmarkStart w:id="0" w:name="MetaTool_Script3"/>
    <w:bookmarkStart w:id="1" w:name="MetaTool_Script4"/>
    <w:bookmarkEnd w:id="0"/>
    <w:bookmarkEnd w:id="1"/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824FF02" wp14:editId="5E57A2AD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29DA33" w14:textId="77777777" w:rsidR="00882591" w:rsidRPr="005C6148" w:rsidRDefault="00A96F8F" w:rsidP="006C08B0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E4680B" w:rsidRPr="00E4680B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E4680B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824FF02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left:0;text-align:left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dSUgIAABwFAAAOAAAAZHJzL2Uyb0RvYy54bWysVE1PGzEQvVfqf7B8LxuoQChigyiIqhIC&#10;VKg4O16brOr1uGOT3fTX99mbDZT2QtUcnFnP95s3PjkdOifWhmNLvpb7ezMpjNfUtP6xlt/uLz8c&#10;SxGT8o1y5E0tNybK08X7dyd9mJsDWpFrDAsE8XHeh1quUgrzqop6ZToV9ygYD6Ul7lTCJz9WDase&#10;0TtXHcxmR1VP3AQmbWLE7cWolIsS31qj04210SThaonaUjm5nMt8VosTNX9kFVat3pah/qGKTrUe&#10;SXehLlRS4onbP0J1rWaKZNOepq4ia1ttSg/oZn/2qpu7lQqm9AJwYtjBFP9fWH29vgu3LNLwiQYM&#10;MAPShziPuMz9DJa7/I9KBfSAcLODzQxJaFwefZzhJ4WG6vDo+BgyolTPzoFj+myoE1moJWMqBSy1&#10;voppNJ1Mci5Pl61zZTLOiz4nOJwVh50GwZ1HjudSi5Q2zuQIzn81VrRNqThfFD6Zc8dircAEpbXx&#10;qTRbIsE6W1mkfYvj1j67msK1tzjvPEpm8mnn3LWeuPT7quzm+1SyHe0nBMa+MwRpWA5o/MUkl9Rs&#10;MGCmkfsx6MsWY7hSMd0qBtkxOSxwusFhHQFu2kpSrIh//u0+24OD0ErRY3lqGX88KTZSuC8e7Myb&#10;Ngk8CcsiHGR+QO+funPCKPbxPgRdRNxycpNomboHLPdZTgWV8hoJa7mcxPM07jEeB23OzooRliqo&#10;dOXvgs6hM7SZWffDg+KwpV8Cb69p2i01f8XC0XaL7Aje9gMrCOm3HX/5XayeH7XFLwAAAP//AwBQ&#10;SwMEFAAGAAgAAAAhAMfBU9HUAAAAAwEAAA8AAABkcnMvZG93bnJldi54bWxMj0FPwzAMhe9I/IfI&#10;SNxYuh2qtms6oUnjzuAHeI3XViRO1aRd9+8xXOBi6enZ732uD6t3aqEpDoENbDcZKOI22IE7A58f&#10;p5cCVEzIFl1gMnCnCIfm8aHGyoYbv9NyTp2SEI4VGuhTGiutY9uTx7gJI7F41zB5TCKnTtsJbxLu&#10;nd5lWa49DiwNPY507Kn9Os9eMPLgQvLF25VxmTqH+jTfF2Oen9bXPahEa/pbhh98uYFGmC5hZhuV&#10;MyCPpN8pXlnuQF0MFGUOuqn1f/bmGwAA//8DAFBLAQItABQABgAIAAAAIQC2gziS/gAAAOEBAAAT&#10;AAAAAAAAAAAAAAAAAAAAAABbQ29udGVudF9UeXBlc10ueG1sUEsBAi0AFAAGAAgAAAAhADj9If/W&#10;AAAAlAEAAAsAAAAAAAAAAAAAAAAALwEAAF9yZWxzLy5yZWxzUEsBAi0AFAAGAAgAAAAhAAW+R1JS&#10;AgAAHAUAAA4AAAAAAAAAAAAAAAAALgIAAGRycy9lMm9Eb2MueG1sUEsBAi0AFAAGAAgAAAAhAMfB&#10;U9HUAAAAAwEAAA8AAAAAAAAAAAAAAAAArAQAAGRycy9kb3ducmV2LnhtbFBLBQYAAAAABAAEAPMA&#10;AACtBQAAAAA=&#10;" filled="f" stroked="f" strokeweight=".5pt">
              <v:textbox inset="0,0,0,8mm">
                <w:txbxContent>
                  <w:p w14:paraId="0229DA33" w14:textId="77777777" w:rsidR="00882591" w:rsidRPr="005C6148" w:rsidRDefault="00A96F8F" w:rsidP="006C08B0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E4680B" w:rsidRPr="00E4680B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E4680B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D4625B">
      <w:rPr>
        <w:noProof/>
        <w:lang w:val="de-CH" w:eastAsia="de-CH"/>
      </w:rPr>
      <w:t>Aug.</w:t>
    </w:r>
    <w:r w:rsidR="007A0A2E">
      <w:rPr>
        <w:lang w:val="de-CH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8EADB" w14:textId="77777777" w:rsidR="00103C8E" w:rsidRDefault="00A96F8F">
      <w:pPr>
        <w:spacing w:line="240" w:lineRule="auto"/>
      </w:pPr>
      <w:r>
        <w:separator/>
      </w:r>
    </w:p>
  </w:footnote>
  <w:footnote w:type="continuationSeparator" w:id="0">
    <w:p w14:paraId="5EFDF2B1" w14:textId="77777777" w:rsidR="00103C8E" w:rsidRDefault="00A96F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946A1" w14:textId="5EAC5841" w:rsidR="00A96F8F" w:rsidRDefault="00882591" w:rsidP="00882591">
    <w:pPr>
      <w:pStyle w:val="Textkrper"/>
      <w:jc w:val="right"/>
    </w:pPr>
    <w:r>
      <w:rPr>
        <w:b/>
        <w:caps/>
        <w:szCs w:val="22"/>
      </w:rPr>
      <w:t>INTERN</w:t>
    </w:r>
    <w:r w:rsidR="00A96F8F">
      <w:rPr>
        <w:noProof/>
      </w:rPr>
      <w:drawing>
        <wp:anchor distT="0" distB="0" distL="114300" distR="114300" simplePos="0" relativeHeight="251663360" behindDoc="0" locked="1" layoutInCell="1" allowOverlap="1" wp14:anchorId="09C72E98" wp14:editId="39532D5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975FC8" w14:textId="77777777" w:rsidR="00A96F8F" w:rsidRDefault="00A96F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36F70" w14:textId="6575A3AF" w:rsidR="00882591" w:rsidRPr="007A0A2E" w:rsidRDefault="007A0A2E" w:rsidP="007A0A2E">
    <w:pPr>
      <w:pStyle w:val="Textkrper"/>
      <w:jc w:val="right"/>
      <w:rPr>
        <w:rFonts w:cs="Times New Roman"/>
        <w:b/>
        <w:bCs w:val="0"/>
        <w:sz w:val="22"/>
        <w:szCs w:val="22"/>
      </w:rPr>
    </w:pPr>
    <w:r>
      <w:rPr>
        <w:b/>
        <w:caps/>
        <w:szCs w:val="22"/>
      </w:rPr>
      <w:t>INTERN</w:t>
    </w:r>
    <w:r w:rsidR="00A96F8F">
      <w:rPr>
        <w:noProof/>
      </w:rPr>
      <w:drawing>
        <wp:anchor distT="0" distB="0" distL="114300" distR="114300" simplePos="0" relativeHeight="251658240" behindDoc="0" locked="1" layoutInCell="1" allowOverlap="1" wp14:anchorId="592425F3" wp14:editId="5AD0D269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F4EEE064">
      <w:start w:val="1"/>
      <w:numFmt w:val="decimal"/>
      <w:lvlText w:val="%1."/>
      <w:lvlJc w:val="left"/>
      <w:pPr>
        <w:ind w:left="720" w:hanging="360"/>
      </w:pPr>
    </w:lvl>
    <w:lvl w:ilvl="1" w:tplc="EFEE4626" w:tentative="1">
      <w:start w:val="1"/>
      <w:numFmt w:val="lowerLetter"/>
      <w:lvlText w:val="%2."/>
      <w:lvlJc w:val="left"/>
      <w:pPr>
        <w:ind w:left="1440" w:hanging="360"/>
      </w:pPr>
    </w:lvl>
    <w:lvl w:ilvl="2" w:tplc="97645D34" w:tentative="1">
      <w:start w:val="1"/>
      <w:numFmt w:val="lowerRoman"/>
      <w:lvlText w:val="%3."/>
      <w:lvlJc w:val="right"/>
      <w:pPr>
        <w:ind w:left="2160" w:hanging="180"/>
      </w:pPr>
    </w:lvl>
    <w:lvl w:ilvl="3" w:tplc="057CE9BA" w:tentative="1">
      <w:start w:val="1"/>
      <w:numFmt w:val="decimal"/>
      <w:lvlText w:val="%4."/>
      <w:lvlJc w:val="left"/>
      <w:pPr>
        <w:ind w:left="2880" w:hanging="360"/>
      </w:pPr>
    </w:lvl>
    <w:lvl w:ilvl="4" w:tplc="27182CDC" w:tentative="1">
      <w:start w:val="1"/>
      <w:numFmt w:val="lowerLetter"/>
      <w:lvlText w:val="%5."/>
      <w:lvlJc w:val="left"/>
      <w:pPr>
        <w:ind w:left="3600" w:hanging="360"/>
      </w:pPr>
    </w:lvl>
    <w:lvl w:ilvl="5" w:tplc="724088B8" w:tentative="1">
      <w:start w:val="1"/>
      <w:numFmt w:val="lowerRoman"/>
      <w:lvlText w:val="%6."/>
      <w:lvlJc w:val="right"/>
      <w:pPr>
        <w:ind w:left="4320" w:hanging="180"/>
      </w:pPr>
    </w:lvl>
    <w:lvl w:ilvl="6" w:tplc="5D7E36C2" w:tentative="1">
      <w:start w:val="1"/>
      <w:numFmt w:val="decimal"/>
      <w:lvlText w:val="%7."/>
      <w:lvlJc w:val="left"/>
      <w:pPr>
        <w:ind w:left="5040" w:hanging="360"/>
      </w:pPr>
    </w:lvl>
    <w:lvl w:ilvl="7" w:tplc="079C4862" w:tentative="1">
      <w:start w:val="1"/>
      <w:numFmt w:val="lowerLetter"/>
      <w:lvlText w:val="%8."/>
      <w:lvlJc w:val="left"/>
      <w:pPr>
        <w:ind w:left="5760" w:hanging="360"/>
      </w:pPr>
    </w:lvl>
    <w:lvl w:ilvl="8" w:tplc="2968C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FB64B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A23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3A2C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81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C0D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86DB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600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272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50F7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0C83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D80D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4ED6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65D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2F8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942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867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8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3A7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8670E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C2C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90F0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AA3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4FD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8CF0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E54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497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6609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4D2AB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501338" w:tentative="1">
      <w:start w:val="1"/>
      <w:numFmt w:val="lowerLetter"/>
      <w:lvlText w:val="%2."/>
      <w:lvlJc w:val="left"/>
      <w:pPr>
        <w:ind w:left="1440" w:hanging="360"/>
      </w:pPr>
    </w:lvl>
    <w:lvl w:ilvl="2" w:tplc="D3CCEA3A" w:tentative="1">
      <w:start w:val="1"/>
      <w:numFmt w:val="lowerRoman"/>
      <w:lvlText w:val="%3."/>
      <w:lvlJc w:val="right"/>
      <w:pPr>
        <w:ind w:left="2160" w:hanging="180"/>
      </w:pPr>
    </w:lvl>
    <w:lvl w:ilvl="3" w:tplc="66227B7C" w:tentative="1">
      <w:start w:val="1"/>
      <w:numFmt w:val="decimal"/>
      <w:lvlText w:val="%4."/>
      <w:lvlJc w:val="left"/>
      <w:pPr>
        <w:ind w:left="2880" w:hanging="360"/>
      </w:pPr>
    </w:lvl>
    <w:lvl w:ilvl="4" w:tplc="BCE2BCE2" w:tentative="1">
      <w:start w:val="1"/>
      <w:numFmt w:val="lowerLetter"/>
      <w:lvlText w:val="%5."/>
      <w:lvlJc w:val="left"/>
      <w:pPr>
        <w:ind w:left="3600" w:hanging="360"/>
      </w:pPr>
    </w:lvl>
    <w:lvl w:ilvl="5" w:tplc="CF823AC0" w:tentative="1">
      <w:start w:val="1"/>
      <w:numFmt w:val="lowerRoman"/>
      <w:lvlText w:val="%6."/>
      <w:lvlJc w:val="right"/>
      <w:pPr>
        <w:ind w:left="4320" w:hanging="180"/>
      </w:pPr>
    </w:lvl>
    <w:lvl w:ilvl="6" w:tplc="37287A4E" w:tentative="1">
      <w:start w:val="1"/>
      <w:numFmt w:val="decimal"/>
      <w:lvlText w:val="%7."/>
      <w:lvlJc w:val="left"/>
      <w:pPr>
        <w:ind w:left="5040" w:hanging="360"/>
      </w:pPr>
    </w:lvl>
    <w:lvl w:ilvl="7" w:tplc="A9441966" w:tentative="1">
      <w:start w:val="1"/>
      <w:numFmt w:val="lowerLetter"/>
      <w:lvlText w:val="%8."/>
      <w:lvlJc w:val="left"/>
      <w:pPr>
        <w:ind w:left="5760" w:hanging="360"/>
      </w:pPr>
    </w:lvl>
    <w:lvl w:ilvl="8" w:tplc="C764FA1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763337">
    <w:abstractNumId w:val="9"/>
  </w:num>
  <w:num w:numId="2" w16cid:durableId="1922451233">
    <w:abstractNumId w:val="7"/>
  </w:num>
  <w:num w:numId="3" w16cid:durableId="1349798406">
    <w:abstractNumId w:val="6"/>
  </w:num>
  <w:num w:numId="4" w16cid:durableId="1542665991">
    <w:abstractNumId w:val="5"/>
  </w:num>
  <w:num w:numId="5" w16cid:durableId="1316760853">
    <w:abstractNumId w:val="4"/>
  </w:num>
  <w:num w:numId="6" w16cid:durableId="1723359189">
    <w:abstractNumId w:val="8"/>
  </w:num>
  <w:num w:numId="7" w16cid:durableId="1593705272">
    <w:abstractNumId w:val="3"/>
  </w:num>
  <w:num w:numId="8" w16cid:durableId="1091004293">
    <w:abstractNumId w:val="2"/>
  </w:num>
  <w:num w:numId="9" w16cid:durableId="1465080451">
    <w:abstractNumId w:val="1"/>
  </w:num>
  <w:num w:numId="10" w16cid:durableId="779640613">
    <w:abstractNumId w:val="0"/>
  </w:num>
  <w:num w:numId="11" w16cid:durableId="1343363980">
    <w:abstractNumId w:val="21"/>
  </w:num>
  <w:num w:numId="12" w16cid:durableId="1447969491">
    <w:abstractNumId w:val="16"/>
  </w:num>
  <w:num w:numId="13" w16cid:durableId="1037506605">
    <w:abstractNumId w:val="13"/>
  </w:num>
  <w:num w:numId="14" w16cid:durableId="831607311">
    <w:abstractNumId w:val="23"/>
  </w:num>
  <w:num w:numId="15" w16cid:durableId="432941599">
    <w:abstractNumId w:val="22"/>
  </w:num>
  <w:num w:numId="16" w16cid:durableId="1130823693">
    <w:abstractNumId w:val="10"/>
  </w:num>
  <w:num w:numId="17" w16cid:durableId="1610310812">
    <w:abstractNumId w:val="14"/>
  </w:num>
  <w:num w:numId="18" w16cid:durableId="16576889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4649299">
    <w:abstractNumId w:val="20"/>
  </w:num>
  <w:num w:numId="20" w16cid:durableId="2046560774">
    <w:abstractNumId w:val="12"/>
  </w:num>
  <w:num w:numId="21" w16cid:durableId="121845901">
    <w:abstractNumId w:val="18"/>
  </w:num>
  <w:num w:numId="22" w16cid:durableId="272831383">
    <w:abstractNumId w:val="17"/>
  </w:num>
  <w:num w:numId="23" w16cid:durableId="1583639884">
    <w:abstractNumId w:val="11"/>
  </w:num>
  <w:num w:numId="24" w16cid:durableId="1511989702">
    <w:abstractNumId w:val="15"/>
  </w:num>
  <w:num w:numId="25" w16cid:durableId="6360347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KAIO"/>
    <w:docVar w:name="MetaTool_Script3_Report" w:val="using System;_x000d__x000a_using CMI.MetaTool.Generated;_x000d__x000a_using CMI.DomainModel;_x000d__x000a_using System.Linq;_x000d__x000a_ _x000d__x000a_namespace CMI.MetaTool.Generated.TemplateScript_x000d__x000a_{_x000d__x000a_   public class TemplateScript_x000d__x000a_   {_x000d__x000a_       public string Eval(Dokument obj)_x000d__x000a_       {_x000d__x000a_             var fieldDescriptoren = DescriptionManager.GetProperties(obj.Definition).OfType&lt;FieldDescriptor&gt;().ToList();_x000d__x000a_ _x000d__x000a_         var lastCheckInDateFieldDescriptor = fieldDescriptoren.FirstOrDefault(fd =&gt; fd is LastCheckInDateFieldDescriptor) as LastCheckInDateFieldDescriptor;_x000d__x000a_ _x000d__x000a_         if (lastCheckInDateFieldDescriptor == null)_x000d__x000a_            return string.Empty;_x000d__x000a_ _x000d__x000a_         ICustomFieldDescriptor customFieldDescriptor = lastCheckInDateFieldDescriptor as ICustomFieldDescriptor;_x000d__x000a_ _x000d__x000a_         if (customFieldDescriptor == null)_x000d__x000a_            return string.Empty;_x000d__x000a_             string res = customFieldDescriptor.GetDisplayValue(obj) ?? string.Empty;_x000d__x000a_             string[] items = res.Split(' ');_x000d__x000a_         return items[0];_x000d__x000a_       }_x000d__x000a_   }_x000d__x000a_}_x000d__x000a_"/>
    <w:docVar w:name="MetaTool_Script4_Report" w:val="using System;_x000d__x000a_using CMI.MetaTool.Generated;_x000d__x000a_using CMI.DomainModel;_x000d__x000a_using System.Linq;_x000d__x000a__x000d__x000a_namespace CMI.MetaTool.Generated.TemplateScript_x000d__x000a_{_x000d__x000a_public class TemplateScript_x000d__x000a_{_x000d__x000a__x000d__x000a_  public string Eval(Dokument obj)_x000d__x000a_  {_x000d__x000a_    var fieldDescriptoren = DescriptionManager.GetProperties(obj.Definition).OfType&lt;FieldDescriptor&gt;().ToList();_x000d__x000a__x000d__x000a_    DokumentVersionFieldDescriptor DokumentVersionFieldDescriptor = fieldDescriptoren.FirstOrDefault(fd =&gt; fd is DokumentVersionFieldDescriptor) as DokumentVersionFieldDescriptor;_x000d__x000a__x000d__x000a_    if (DokumentVersionFieldDescriptor == null)_x000d__x000a_        return string.Empty;_x000d__x000a__x000d__x000a_    ICustomFieldDescriptor customFieldDescriptor = DokumentVersionFieldDescriptor as ICustomFieldDescriptor;_x000d__x000a__x000d__x000a_    if (customFieldDescriptor == null)_x000d__x000a_        return string.Empty;_x000d__x000a__x000d__x000a_    string version = customFieldDescriptor.GetDisplayValue(obj);_x000d__x000a__x000d__x000a_    if (string.IsNullOrEmpty(version))_x000d__x000a_        return string.Empty;_x000d__x000a__x000d__x000a_    string[] split = version.Split(new String[] { &quot;.&quot; }, StringSplitOptions.RemoveEmptyEntries);_x000d__x000a__x000d__x000a_    if (split.Length == 0)_x000d__x000a_        return string.Empty;_x000d__x000a__x000d__x000a_    int lastIndex = split.Length - 1;_x000d__x000a__x000d__x000a_    int lastDigit = int.Parse(split[lastIndex]);_x000d__x000a__x000d__x000a_    lastDigit = lastDigit + 1;_x000d__x000a__x000d__x000a_    split[lastIndex] = lastDigit.ToString();_x000d__x000a__x000d__x000a_    string newVersion = split.Aggregate((a, b) =&gt; a + &quot;.&quot; + b);_x000d__x000a__x000d__x000a_    return newVersion ?? string.Empty;          _x000d__x000a__x000d__x000a_  }_x000d__x000a_}_x000d__x000a_}"/>
    <w:docVar w:name="MetaTool_TypeDefinition" w:val="Dokument"/>
  </w:docVars>
  <w:rsids>
    <w:rsidRoot w:val="00A96F8F"/>
    <w:rsid w:val="000168B5"/>
    <w:rsid w:val="0002725D"/>
    <w:rsid w:val="000711E2"/>
    <w:rsid w:val="00077D90"/>
    <w:rsid w:val="00103C8E"/>
    <w:rsid w:val="001757C3"/>
    <w:rsid w:val="001D0CD5"/>
    <w:rsid w:val="001D14BD"/>
    <w:rsid w:val="001D293C"/>
    <w:rsid w:val="001D30BC"/>
    <w:rsid w:val="002B6B76"/>
    <w:rsid w:val="002F3D47"/>
    <w:rsid w:val="0031234F"/>
    <w:rsid w:val="003621E1"/>
    <w:rsid w:val="00382A11"/>
    <w:rsid w:val="003A0527"/>
    <w:rsid w:val="00431D1C"/>
    <w:rsid w:val="004B3B4D"/>
    <w:rsid w:val="004E559E"/>
    <w:rsid w:val="005873D1"/>
    <w:rsid w:val="006101E7"/>
    <w:rsid w:val="006C7006"/>
    <w:rsid w:val="006E530A"/>
    <w:rsid w:val="007833F2"/>
    <w:rsid w:val="007A0A2E"/>
    <w:rsid w:val="00882591"/>
    <w:rsid w:val="009173AD"/>
    <w:rsid w:val="00A46486"/>
    <w:rsid w:val="00A73215"/>
    <w:rsid w:val="00A96F8F"/>
    <w:rsid w:val="00B251AB"/>
    <w:rsid w:val="00B25667"/>
    <w:rsid w:val="00C02CE2"/>
    <w:rsid w:val="00C1118A"/>
    <w:rsid w:val="00D4625B"/>
    <w:rsid w:val="00D65766"/>
    <w:rsid w:val="00DA58D9"/>
    <w:rsid w:val="00DC0264"/>
    <w:rsid w:val="00DF2011"/>
    <w:rsid w:val="00E23D25"/>
    <w:rsid w:val="00E4680B"/>
    <w:rsid w:val="00F45EE2"/>
    <w:rsid w:val="00F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825A83"/>
  <w15:docId w15:val="{B24E3B3A-12CE-4598-B9E2-F0DE587E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72F0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70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70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7006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7006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7006"/>
    <w:rPr>
      <w:rFonts w:cs="System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1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44952a7d-7ef1-4336-aa62-ac977ab7aed7" xsi:nil="true"/>
    <_dlc_DocId xmlns="44952a7d-7ef1-4336-aa62-ac977ab7aed7">FIN-880209561-504</_dlc_DocId>
    <_dlc_DocIdUrl xmlns="44952a7d-7ef1-4336-aa62-ac977ab7aed7">
      <Url>https://www.collab.apps.be.ch/fin/kaio-stab-kbk/_layouts/15/DocIdRedir.aspx?ID=FIN-880209561-504</Url>
      <Description>FIN-880209561-504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E406A8225E141AF3FDA9B2A25651F" ma:contentTypeVersion="0" ma:contentTypeDescription="Ein neues Dokument erstellen." ma:contentTypeScope="" ma:versionID="a0495a1b6c7ed2349afeab52fec80ae1">
  <xsd:schema xmlns:xsd="http://www.w3.org/2001/XMLSchema" xmlns:xs="http://www.w3.org/2001/XMLSchema" xmlns:p="http://schemas.microsoft.com/office/2006/metadata/properties" xmlns:ns2="44952a7d-7ef1-4336-aa62-ac977ab7aed7" targetNamespace="http://schemas.microsoft.com/office/2006/metadata/properties" ma:root="true" ma:fieldsID="cfab95ebd9cc2aaf68b3a1ba78ef829d" ns2:_="">
    <xsd:import namespace="44952a7d-7ef1-4336-aa62-ac977ab7ae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52a7d-7ef1-4336-aa62-ac977ab7aed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7DAD8155-7DF7-47E6-81A8-0C73AAABB29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7365DE-C0E5-4A8A-B316-C4F01CAE98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769C5-3CE1-4DCF-BC67-80AB9533488A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44952a7d-7ef1-4336-aa62-ac977ab7aed7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15B2BE3-4376-412B-A1BE-393DC916D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52a7d-7ef1-4336-aa62-ac977ab7a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6DFC515-1418-4D35-B0D8-1CA2EF83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Glöggler Christine, FIN-KAIO-AP-AS2</dc:creator>
  <cp:keywords/>
  <dc:description>Titel</dc:description>
  <cp:lastModifiedBy>Tormen Denise, FIN-KAIO-RB-R</cp:lastModifiedBy>
  <cp:revision>11</cp:revision>
  <cp:lastPrinted>2019-09-11T20:00:00Z</cp:lastPrinted>
  <dcterms:created xsi:type="dcterms:W3CDTF">2022-01-31T07:00:00Z</dcterms:created>
  <dcterms:modified xsi:type="dcterms:W3CDTF">2025-08-20T09:17:00Z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0x010100B14E406A8225E141AF3FDA9B2A25651F</vt:lpwstr>
  </property>
  <property fmtid="{D5CDD505-2E9C-101B-9397-08002B2CF9AE}" pid="3" name="_dlc_DocIdItemGuid">
    <vt:lpwstr>3c1019f7-8a2c-47e5-8ba9-21357c280a35</vt:lpwstr>
  </property>
  <property fmtid="{D5CDD505-2E9C-101B-9397-08002B2CF9AE}" pid="4" name="TaxKeyword">
    <vt:lpwstr/>
  </property>
  <property fmtid="{D5CDD505-2E9C-101B-9397-08002B2CF9AE}" pid="5" name="gwDocumentType">
    <vt:lpwstr>6;#Arbeitspapier|219cb209-751a-48a5-aa85-f0636cd20318</vt:lpwstr>
  </property>
  <property fmtid="{D5CDD505-2E9C-101B-9397-08002B2CF9AE}" pid="6" name="MSIP_Label_74fdd986-87d9-48c6-acda-407b1ab5fef0_Enabled">
    <vt:lpwstr>true</vt:lpwstr>
  </property>
  <property fmtid="{D5CDD505-2E9C-101B-9397-08002B2CF9AE}" pid="7" name="MSIP_Label_74fdd986-87d9-48c6-acda-407b1ab5fef0_SetDate">
    <vt:lpwstr>2025-06-04T13:28:06Z</vt:lpwstr>
  </property>
  <property fmtid="{D5CDD505-2E9C-101B-9397-08002B2CF9AE}" pid="8" name="MSIP_Label_74fdd986-87d9-48c6-acda-407b1ab5fef0_Method">
    <vt:lpwstr>Standard</vt:lpwstr>
  </property>
  <property fmtid="{D5CDD505-2E9C-101B-9397-08002B2CF9AE}" pid="9" name="MSIP_Label_74fdd986-87d9-48c6-acda-407b1ab5fef0_Name">
    <vt:lpwstr>NICHT KLASSIFIZIERT</vt:lpwstr>
  </property>
  <property fmtid="{D5CDD505-2E9C-101B-9397-08002B2CF9AE}" pid="10" name="MSIP_Label_74fdd986-87d9-48c6-acda-407b1ab5fef0_SiteId">
    <vt:lpwstr>cb96f99a-a111-42d7-9f65-e111197ba4bb</vt:lpwstr>
  </property>
  <property fmtid="{D5CDD505-2E9C-101B-9397-08002B2CF9AE}" pid="11" name="MSIP_Label_74fdd986-87d9-48c6-acda-407b1ab5fef0_ActionId">
    <vt:lpwstr>c4b07768-918e-4377-941c-00de67c1fa13</vt:lpwstr>
  </property>
  <property fmtid="{D5CDD505-2E9C-101B-9397-08002B2CF9AE}" pid="12" name="MSIP_Label_74fdd986-87d9-48c6-acda-407b1ab5fef0_ContentBits">
    <vt:lpwstr>0</vt:lpwstr>
  </property>
</Properties>
</file>