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BEDD" w14:textId="77777777" w:rsidR="00BE1DDD" w:rsidRPr="0077406B" w:rsidRDefault="0077406B" w:rsidP="00BE1DDD">
      <w:pPr>
        <w:pStyle w:val="Text85pt"/>
      </w:pPr>
      <w:r>
        <w:t>Finanzdirektion</w:t>
      </w:r>
      <w:r>
        <w:br/>
        <w:t>Amt für Informatik und Organisation</w:t>
      </w:r>
    </w:p>
    <w:p w14:paraId="7E89F940" w14:textId="77777777" w:rsidR="00BE1DDD" w:rsidRPr="0077406B" w:rsidRDefault="00C17F0E" w:rsidP="00BE1DDD">
      <w:pPr>
        <w:pStyle w:val="Titel"/>
        <w:spacing w:before="40"/>
      </w:pPr>
    </w:p>
    <w:p w14:paraId="0E2C0BB5" w14:textId="272E23EC" w:rsidR="00BE1DDD" w:rsidRPr="0077406B" w:rsidRDefault="0077406B" w:rsidP="00BE1DDD">
      <w:pPr>
        <w:pStyle w:val="Titel"/>
        <w:spacing w:before="40"/>
      </w:pPr>
      <w:r>
        <w:t xml:space="preserve">Anhang </w:t>
      </w:r>
      <w:r w:rsidR="00703E79">
        <w:fldChar w:fldCharType="begin">
          <w:ffData>
            <w:name w:val="RVNummer"/>
            <w:enabled/>
            <w:calcOnExit w:val="0"/>
            <w:textInput>
              <w:default w:val="«Leistungen bei Vertragsende»"/>
            </w:textInput>
          </w:ffData>
        </w:fldChar>
      </w:r>
      <w:bookmarkStart w:id="0" w:name="RVNummer"/>
      <w:r w:rsidR="00703E79">
        <w:instrText xml:space="preserve"> FORMTEXT </w:instrText>
      </w:r>
      <w:r w:rsidR="00703E79">
        <w:fldChar w:fldCharType="separate"/>
      </w:r>
      <w:r w:rsidR="00703E79">
        <w:rPr>
          <w:noProof/>
        </w:rPr>
        <w:t>«Leistungen bei Vertragsende»</w:t>
      </w:r>
      <w:r w:rsidR="00703E79">
        <w:fldChar w:fldCharType="end"/>
      </w:r>
      <w:bookmarkEnd w:id="0"/>
    </w:p>
    <w:p w14:paraId="4AC9D12E" w14:textId="77777777" w:rsidR="0077406B" w:rsidRDefault="0077406B" w:rsidP="0077406B">
      <w:pPr>
        <w:pStyle w:val="TextkrperTitelseite"/>
        <w:rPr>
          <w:lang w:val="de-CH"/>
        </w:rPr>
      </w:pPr>
    </w:p>
    <w:p w14:paraId="3B6AB4EB" w14:textId="77777777" w:rsidR="0077406B" w:rsidRPr="009B5C04" w:rsidRDefault="0077406B" w:rsidP="0077406B">
      <w:pPr>
        <w:pStyle w:val="TextkrperTitelseite"/>
        <w:rPr>
          <w:highlight w:val="yellow"/>
          <w:lang w:val="de-CH"/>
        </w:rPr>
      </w:pPr>
      <w:r w:rsidRPr="009B5C04">
        <w:rPr>
          <w:highlight w:val="yellow"/>
          <w:lang w:val="de-CH"/>
        </w:rPr>
        <w:t>vom [DATUM]</w:t>
      </w:r>
    </w:p>
    <w:p w14:paraId="07AB61BC" w14:textId="77777777" w:rsidR="0077406B" w:rsidRPr="009B5C04" w:rsidRDefault="0077406B" w:rsidP="0077406B">
      <w:pPr>
        <w:pStyle w:val="TextkrperTitelseite"/>
        <w:rPr>
          <w:lang w:val="de-CH"/>
        </w:rPr>
      </w:pPr>
      <w:r w:rsidRPr="009B5C04">
        <w:rPr>
          <w:highlight w:val="yellow"/>
          <w:lang w:val="de-CH"/>
        </w:rPr>
        <w:t xml:space="preserve">zum </w:t>
      </w:r>
      <w:r w:rsidRPr="009B5C04">
        <w:rPr>
          <w:highlight w:val="yellow"/>
        </w:rPr>
        <w:fldChar w:fldCharType="begin">
          <w:ffData>
            <w:name w:val="Vertragsbetreff"/>
            <w:enabled/>
            <w:calcOnExit w:val="0"/>
            <w:textInput>
              <w:default w:val="[Vertrag betreffend …]"/>
            </w:textInput>
          </w:ffData>
        </w:fldChar>
      </w:r>
      <w:bookmarkStart w:id="1" w:name="Vertragsbetreff"/>
      <w:r w:rsidRPr="009B5C04">
        <w:rPr>
          <w:highlight w:val="yellow"/>
          <w:lang w:val="de-CH"/>
        </w:rPr>
        <w:instrText xml:space="preserve"> FORMTEXT </w:instrText>
      </w:r>
      <w:r w:rsidRPr="009B5C04">
        <w:rPr>
          <w:highlight w:val="yellow"/>
        </w:rPr>
      </w:r>
      <w:r w:rsidRPr="009B5C04">
        <w:rPr>
          <w:highlight w:val="yellow"/>
        </w:rPr>
        <w:fldChar w:fldCharType="separate"/>
      </w:r>
      <w:r w:rsidRPr="009B5C04">
        <w:rPr>
          <w:noProof/>
          <w:highlight w:val="yellow"/>
          <w:lang w:val="de-CH"/>
        </w:rPr>
        <w:t>[Vertrag betreffend …]</w:t>
      </w:r>
      <w:r w:rsidRPr="009B5C04">
        <w:rPr>
          <w:highlight w:val="yellow"/>
        </w:rPr>
        <w:fldChar w:fldCharType="end"/>
      </w:r>
      <w:bookmarkEnd w:id="1"/>
    </w:p>
    <w:p w14:paraId="54D10BEA" w14:textId="77777777" w:rsidR="0077406B" w:rsidRPr="009B5C04" w:rsidRDefault="0077406B" w:rsidP="0077406B">
      <w:pPr>
        <w:pStyle w:val="TextkrperTitelseite"/>
        <w:rPr>
          <w:lang w:val="de-CH"/>
        </w:rPr>
      </w:pPr>
    </w:p>
    <w:p w14:paraId="72C2E6B2" w14:textId="77777777" w:rsidR="0077406B" w:rsidRPr="009B5C04" w:rsidRDefault="0077406B" w:rsidP="0077406B">
      <w:pPr>
        <w:pStyle w:val="TextkrperTitelseite"/>
        <w:rPr>
          <w:lang w:val="de-CH"/>
        </w:rPr>
      </w:pPr>
    </w:p>
    <w:p w14:paraId="3A1940F0" w14:textId="77777777" w:rsidR="0077406B" w:rsidRPr="009B5C04" w:rsidRDefault="0077406B" w:rsidP="0077406B">
      <w:pPr>
        <w:pStyle w:val="TextkrperTitelseite"/>
        <w:rPr>
          <w:lang w:val="de-CH"/>
        </w:rPr>
      </w:pPr>
    </w:p>
    <w:p w14:paraId="75DCFDD8" w14:textId="77777777" w:rsidR="0077406B" w:rsidRPr="009B5C04" w:rsidRDefault="0077406B" w:rsidP="0077406B">
      <w:pPr>
        <w:pStyle w:val="H1"/>
      </w:pPr>
      <w:bookmarkStart w:id="2" w:name="_Ref433812323"/>
      <w:bookmarkStart w:id="3" w:name="_Toc506824385"/>
      <w:r w:rsidRPr="009B5C04">
        <w:t>Geltungsbereich</w:t>
      </w:r>
      <w:bookmarkEnd w:id="2"/>
      <w:bookmarkEnd w:id="3"/>
    </w:p>
    <w:p w14:paraId="3A032C53" w14:textId="7B84A292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Ab dem Zeitpunkt der Kündigung oder anderer Beendigung des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>es durch eine Partei, gelten die nachstehenden Regelungen.</w:t>
      </w:r>
    </w:p>
    <w:p w14:paraId="26C83283" w14:textId="77777777" w:rsidR="0077406B" w:rsidRPr="009B5C04" w:rsidRDefault="0077406B" w:rsidP="0077406B">
      <w:pPr>
        <w:pStyle w:val="H1"/>
      </w:pPr>
      <w:bookmarkStart w:id="4" w:name="_Toc408941234"/>
      <w:bookmarkStart w:id="5" w:name="_Toc392231193"/>
      <w:bookmarkStart w:id="6" w:name="_Ref369093755"/>
      <w:bookmarkStart w:id="7" w:name="_Toc418575889"/>
      <w:bookmarkStart w:id="8" w:name="_Ref433811640"/>
      <w:bookmarkStart w:id="9" w:name="_Ref433811645"/>
      <w:r w:rsidRPr="009B5C04">
        <w:t xml:space="preserve">Herausgabe von </w:t>
      </w:r>
      <w:bookmarkEnd w:id="4"/>
      <w:bookmarkEnd w:id="5"/>
      <w:bookmarkEnd w:id="6"/>
      <w:bookmarkEnd w:id="7"/>
      <w:bookmarkEnd w:id="8"/>
      <w:bookmarkEnd w:id="9"/>
      <w:r w:rsidRPr="009B5C04">
        <w:t>Informationen</w:t>
      </w:r>
    </w:p>
    <w:p w14:paraId="69469491" w14:textId="386A6547" w:rsidR="0077406B" w:rsidRPr="009B5C04" w:rsidRDefault="0077406B" w:rsidP="00137C94">
      <w:pPr>
        <w:pStyle w:val="berschrift2nummeriert"/>
        <w:rPr>
          <w:highlight w:val="yellow"/>
        </w:rPr>
      </w:pPr>
      <w:bookmarkStart w:id="10" w:name="_Ref408860366"/>
      <w:bookmarkStart w:id="11" w:name="_Ref408860362"/>
      <w:r w:rsidRPr="009B5C04">
        <w:rPr>
          <w:highlight w:val="yellow"/>
        </w:rPr>
        <w:t xml:space="preserve">Die Leistungserbringerin ist verpflichtet, alle ihr im Zuge dieses </w:t>
      </w:r>
      <w:r w:rsidR="009B5C04" w:rsidRPr="009B5C04">
        <w:rPr>
          <w:highlight w:val="yellow"/>
        </w:rPr>
        <w:t>Vertrag</w:t>
      </w:r>
      <w:r w:rsidRPr="009B5C04">
        <w:rPr>
          <w:highlight w:val="yellow"/>
        </w:rPr>
        <w:t>s anvertrauten Informationen und Personendaten an das KAIO herauszugeben. Bei der Leistungserbringerin nach der Herausgabe verbliebene Informationen und Personendaten hat sie nach den Regeln der Technik zu löschen oder zu zerstören.</w:t>
      </w:r>
      <w:bookmarkEnd w:id="10"/>
    </w:p>
    <w:p w14:paraId="53BE7BBB" w14:textId="34C487F7" w:rsidR="0077406B" w:rsidRPr="009B5C04" w:rsidRDefault="0077406B" w:rsidP="00137C94">
      <w:pPr>
        <w:pStyle w:val="berschrift2nummeriert"/>
        <w:rPr>
          <w:highlight w:val="yellow"/>
        </w:rPr>
      </w:pPr>
      <w:r w:rsidRPr="009B5C04">
        <w:rPr>
          <w:highlight w:val="yellow"/>
        </w:rPr>
        <w:t>Die Leistungserbringerin gibt dem KAIO sämtliche für die Fortsetzung des Betriebs notwendigen Informationen und Personendaten heraus, insbesondere eine aktuelle, nachgeführte und detaillierte technische Dokumentation</w:t>
      </w:r>
      <w:bookmarkEnd w:id="11"/>
      <w:r w:rsidRPr="009B5C04">
        <w:rPr>
          <w:highlight w:val="yellow"/>
        </w:rPr>
        <w:t>.</w:t>
      </w:r>
      <w:bookmarkStart w:id="12" w:name="_GoBack"/>
      <w:bookmarkEnd w:id="12"/>
    </w:p>
    <w:p w14:paraId="4D9D94D7" w14:textId="77777777" w:rsidR="0077406B" w:rsidRPr="009B5C04" w:rsidRDefault="0077406B" w:rsidP="0077406B">
      <w:pPr>
        <w:pStyle w:val="H1"/>
      </w:pPr>
      <w:bookmarkStart w:id="13" w:name="_Toc418575890"/>
      <w:r w:rsidRPr="009B5C04">
        <w:t>Übertragung der Softwarelizenzen</w:t>
      </w:r>
      <w:bookmarkEnd w:id="13"/>
    </w:p>
    <w:p w14:paraId="3163E921" w14:textId="3CB04D63" w:rsidR="0077406B" w:rsidRPr="009B5C04" w:rsidRDefault="0077406B" w:rsidP="00137C94">
      <w:pPr>
        <w:pStyle w:val="berschrift2nummeriert"/>
        <w:rPr>
          <w:highlight w:val="yellow"/>
        </w:rPr>
      </w:pPr>
      <w:r w:rsidRPr="009B5C04">
        <w:rPr>
          <w:highlight w:val="yellow"/>
        </w:rPr>
        <w:t xml:space="preserve">Sofern sie hierzu berechtigt ist, überträgt die Leistungserbringerin auf Aufforderung des KAIO ihre Nutzungsrechte an Software, welche ausschliesslich für die Leistungserbringung gemäss diesem </w:t>
      </w:r>
      <w:r w:rsidR="009B5C04" w:rsidRPr="009B5C04">
        <w:rPr>
          <w:highlight w:val="yellow"/>
        </w:rPr>
        <w:t xml:space="preserve">Vertrag </w:t>
      </w:r>
      <w:r w:rsidRPr="009B5C04">
        <w:rPr>
          <w:highlight w:val="yellow"/>
        </w:rPr>
        <w:t>verwendet wird, an das KAIO oder einen von ihm bezeichneten Dritten.</w:t>
      </w:r>
    </w:p>
    <w:p w14:paraId="60F3557A" w14:textId="4F4C0CE7" w:rsidR="0077406B" w:rsidRPr="009B5C04" w:rsidRDefault="0077406B" w:rsidP="00137C94">
      <w:pPr>
        <w:pStyle w:val="berschrift2nummeriert"/>
        <w:rPr>
          <w:highlight w:val="yellow"/>
        </w:rPr>
      </w:pPr>
      <w:r w:rsidRPr="009B5C04">
        <w:rPr>
          <w:highlight w:val="yellow"/>
        </w:rPr>
        <w:t xml:space="preserve">Im Falle einer Übertragung der Softwarelizenz, trägt das KAIO oder der von ihm bezeichnete Dritte die Lizenzgebühren </w:t>
      </w:r>
      <w:r w:rsidRPr="009B5C04">
        <w:rPr>
          <w:i/>
          <w:highlight w:val="yellow"/>
        </w:rPr>
        <w:t>pro rata temporis</w:t>
      </w:r>
      <w:r w:rsidRPr="009B5C04">
        <w:rPr>
          <w:highlight w:val="yellow"/>
        </w:rPr>
        <w:t xml:space="preserve"> ab Vertragsende.</w:t>
      </w:r>
    </w:p>
    <w:p w14:paraId="722315E3" w14:textId="77777777" w:rsidR="0077406B" w:rsidRPr="009B5C04" w:rsidRDefault="0077406B" w:rsidP="0077406B">
      <w:pPr>
        <w:pStyle w:val="H1"/>
      </w:pPr>
      <w:bookmarkStart w:id="14" w:name="_Toc418575891"/>
      <w:r w:rsidRPr="009B5C04">
        <w:t>Übertragung der Hardware</w:t>
      </w:r>
      <w:bookmarkEnd w:id="14"/>
    </w:p>
    <w:p w14:paraId="3251F2C9" w14:textId="77777777" w:rsidR="008E59B8" w:rsidRPr="009B5C04" w:rsidRDefault="0077406B" w:rsidP="008E59B8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Die Leistungserbringerin oder das KAIO können bis zum Vertragsende verlangen, dass die Leistungserbringerin Hardware, welche ausschliesslich für die Leistungserbringung gemäss diesem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 xml:space="preserve"> verwendet wird, an das KAIO oder einen von diesem bezeichneten Dritten verkauft. Als Kaufpreis gilt der im Zeitpunkt der Besitzübertragung noch nicht amortisierte Wert der Hardware.</w:t>
      </w:r>
      <w:r w:rsidR="00BD616A">
        <w:rPr>
          <w:highlight w:val="yellow"/>
          <w:lang w:val="de-CH"/>
        </w:rPr>
        <w:t xml:space="preserve"> </w:t>
      </w:r>
      <w:r w:rsidR="008E59B8" w:rsidRPr="00BD616A">
        <w:rPr>
          <w:highlight w:val="yellow"/>
          <w:lang w:val="de-CH"/>
        </w:rPr>
        <w:t>Sämtliche der Leistungserbringerin zur Nutzung übergebene Hardware (z.B. den BEWAN-Router) muss zeitnah dem KAIO zurückgegeben werden.</w:t>
      </w:r>
      <w:r w:rsidR="008E59B8">
        <w:rPr>
          <w:lang w:val="de-CH"/>
        </w:rPr>
        <w:t xml:space="preserve"> </w:t>
      </w:r>
    </w:p>
    <w:p w14:paraId="2601B5BC" w14:textId="77777777" w:rsidR="0077406B" w:rsidRPr="009B5C04" w:rsidRDefault="0077406B" w:rsidP="0077406B">
      <w:pPr>
        <w:pStyle w:val="H1"/>
      </w:pPr>
      <w:bookmarkStart w:id="15" w:name="_Toc418575892"/>
      <w:r w:rsidRPr="009B5C04">
        <w:lastRenderedPageBreak/>
        <w:t>Verträge</w:t>
      </w:r>
      <w:bookmarkEnd w:id="15"/>
    </w:p>
    <w:p w14:paraId="2AA5A618" w14:textId="2F4AF932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Die Leistungserbringerin überträgt auf Aufforderung des KAIO ihre Verträge mit Dritten, welche sie ausschliesslich zum Zwecke der Leistungserbringung gemäss diesem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 xml:space="preserve"> abgeschlossen hat, auf das KAIO oder einen von ihm bezeichneten Dritten.</w:t>
      </w:r>
    </w:p>
    <w:p w14:paraId="2FE1B46C" w14:textId="77777777" w:rsidR="0077406B" w:rsidRPr="009B5C04" w:rsidRDefault="0077406B" w:rsidP="0077406B">
      <w:pPr>
        <w:pStyle w:val="H1"/>
      </w:pPr>
      <w:bookmarkStart w:id="16" w:name="_Toc418575893"/>
      <w:r w:rsidRPr="009B5C04">
        <w:t>Auflösung, Änderung, Erneuerung und Neuabschluss von Verträgen mit Dritten</w:t>
      </w:r>
      <w:bookmarkEnd w:id="16"/>
    </w:p>
    <w:p w14:paraId="00D35493" w14:textId="1AE3CF5A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Während des gekündigten Vertragsverhältnisses ist die Leistungserbringerin nicht berechtigt, ohne schriftliche Zustimmung des KAIO Verträge mit Dritten, welche ausschliesslich die Erbringung von Leistungen gemäss diesem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 xml:space="preserve"> betreffen, zu kündigen, abzuändern zu erneuern oder neu abzuschliessen.</w:t>
      </w:r>
    </w:p>
    <w:p w14:paraId="46604DDD" w14:textId="77777777" w:rsidR="0077406B" w:rsidRPr="009B5C04" w:rsidRDefault="0077406B" w:rsidP="0077406B">
      <w:pPr>
        <w:pStyle w:val="H1"/>
      </w:pPr>
      <w:bookmarkStart w:id="17" w:name="_Toc418575895"/>
      <w:bookmarkStart w:id="18" w:name="_Ref433816023"/>
      <w:r w:rsidRPr="009B5C04">
        <w:t>Unterstützungspflicht der</w:t>
      </w:r>
      <w:bookmarkEnd w:id="17"/>
      <w:bookmarkEnd w:id="18"/>
      <w:r w:rsidRPr="009B5C04">
        <w:t xml:space="preserve"> Leistungserbringerin</w:t>
      </w:r>
    </w:p>
    <w:p w14:paraId="7797F58B" w14:textId="77777777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>Die Leistungserbringerin unterstützt das KAIO gegen Vergütung, bei der raschen und reibungslosen Überführung des Betriebs von ihr auf das KAIO oder auf einen von ihm bezeichneten Dritten.</w:t>
      </w:r>
    </w:p>
    <w:p w14:paraId="1BB3CE22" w14:textId="77777777" w:rsidR="0077406B" w:rsidRPr="009B5C04" w:rsidRDefault="0077406B" w:rsidP="0077406B">
      <w:pPr>
        <w:pStyle w:val="H1"/>
      </w:pPr>
      <w:bookmarkStart w:id="19" w:name="_Toc418575898"/>
      <w:bookmarkStart w:id="20" w:name="_Toc408941244"/>
      <w:bookmarkStart w:id="21" w:name="_Toc392231200"/>
      <w:r w:rsidRPr="009B5C04">
        <w:t>Leistungen nach dem Beendigungszeitpunkt</w:t>
      </w:r>
      <w:bookmarkEnd w:id="19"/>
      <w:bookmarkEnd w:id="20"/>
      <w:bookmarkEnd w:id="21"/>
    </w:p>
    <w:p w14:paraId="5BF7B2E9" w14:textId="6342E349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Soweit die Rückführung oder Überführung einer Leistung auf den Beendigungszeitpunkt des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 xml:space="preserve">es nicht möglich ist, ist das KAIO berechtigt, die betreffende Leistung zu den Konditionen gemäss diesem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 xml:space="preserve"> und dessen integrierenden Bestandteilen auch nach dem Beendigungszeitpunkt so lange weiter zu beziehen, bis die Rück- oder Überführung frühestens möglich ist.</w:t>
      </w:r>
    </w:p>
    <w:p w14:paraId="48977633" w14:textId="77777777" w:rsidR="0077406B" w:rsidRPr="009B5C04" w:rsidRDefault="0077406B" w:rsidP="0077406B">
      <w:pPr>
        <w:pStyle w:val="Aufzhlung"/>
        <w:numPr>
          <w:ilvl w:val="0"/>
          <w:numId w:val="0"/>
        </w:numPr>
        <w:tabs>
          <w:tab w:val="left" w:pos="708"/>
        </w:tabs>
        <w:spacing w:before="0"/>
        <w:rPr>
          <w:lang w:val="de-CH"/>
        </w:rPr>
      </w:pPr>
    </w:p>
    <w:p w14:paraId="759E6F65" w14:textId="77777777" w:rsidR="0077406B" w:rsidRDefault="0077406B" w:rsidP="0077406B">
      <w:pPr>
        <w:pStyle w:val="Aufzhlung"/>
        <w:numPr>
          <w:ilvl w:val="0"/>
          <w:numId w:val="0"/>
        </w:numPr>
        <w:tabs>
          <w:tab w:val="left" w:pos="708"/>
        </w:tabs>
        <w:spacing w:before="0"/>
        <w:jc w:val="center"/>
      </w:pPr>
      <w:r w:rsidRPr="009B5C04">
        <w:t>* * *</w:t>
      </w:r>
    </w:p>
    <w:p w14:paraId="5A2472F8" w14:textId="77777777" w:rsidR="00BE1DDD" w:rsidRPr="00BE1DDD" w:rsidRDefault="00C17F0E" w:rsidP="0077406B">
      <w:pPr>
        <w:spacing w:after="200" w:line="300" w:lineRule="auto"/>
        <w:rPr>
          <w:lang w:val="en-US"/>
        </w:rPr>
      </w:pPr>
    </w:p>
    <w:p w14:paraId="435B88E8" w14:textId="77777777" w:rsidR="00986522" w:rsidRPr="00BE1DDD" w:rsidRDefault="00C17F0E" w:rsidP="0077406B">
      <w:pPr>
        <w:spacing w:after="200" w:line="300" w:lineRule="auto"/>
        <w:rPr>
          <w:lang w:val="en-US"/>
        </w:rPr>
      </w:pPr>
    </w:p>
    <w:sectPr w:rsidR="00986522" w:rsidRPr="00BE1DDD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A6914" w14:textId="77777777" w:rsidR="00B255A8" w:rsidRDefault="0077406B">
      <w:pPr>
        <w:spacing w:line="240" w:lineRule="auto"/>
      </w:pPr>
      <w:r>
        <w:separator/>
      </w:r>
    </w:p>
  </w:endnote>
  <w:endnote w:type="continuationSeparator" w:id="0">
    <w:p w14:paraId="01FEBAB5" w14:textId="77777777" w:rsidR="00B255A8" w:rsidRDefault="00774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7C2F" w14:textId="2FF43D06" w:rsidR="00797FDE" w:rsidRPr="00BD4A9C" w:rsidRDefault="00A45481" w:rsidP="00632704">
    <w:pPr>
      <w:pStyle w:val="Fuzeile"/>
    </w:pPr>
    <w:r>
      <w:t>Anhang «Leistungen bei Vertragsende»</w:t>
    </w:r>
    <w:r w:rsidRPr="00A45481">
      <w:t xml:space="preserve"> </w:t>
    </w:r>
    <w:r>
      <w:tab/>
      <w:t xml:space="preserve">                                              Version </w:t>
    </w:r>
    <w:r w:rsidRPr="003A24D2">
      <w:rPr>
        <w:highlight w:val="yellow"/>
      </w:rPr>
      <w:t>[Nummer]</w:t>
    </w:r>
    <w:r w:rsidR="0077406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440386" wp14:editId="1147EBA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CA1D8" w14:textId="2269A96E" w:rsidR="00797FDE" w:rsidRPr="005C6148" w:rsidRDefault="0077406B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17F0E" w:rsidRPr="00C17F0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17F0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944038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65ECA1D8" w14:textId="2269A96E" w:rsidR="00797FDE" w:rsidRPr="005C6148" w:rsidRDefault="0077406B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17F0E" w:rsidRPr="00C17F0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17F0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9D23" w14:textId="6826C0BB" w:rsidR="00797FDE" w:rsidRPr="00A45481" w:rsidRDefault="00A45481" w:rsidP="00A45481">
    <w:pPr>
      <w:pStyle w:val="Fuzeile"/>
      <w:rPr>
        <w:szCs w:val="18"/>
      </w:rPr>
    </w:pPr>
    <w:r>
      <w:t>Anhang «Leistungen bei Vertragsende»</w:t>
    </w:r>
    <w:r w:rsidRPr="00A45481">
      <w:t xml:space="preserve"> </w:t>
    </w:r>
    <w:r>
      <w:tab/>
      <w:t xml:space="preserve">                                              Version </w:t>
    </w:r>
    <w:r w:rsidRPr="003A24D2">
      <w:rPr>
        <w:highlight w:val="yellow"/>
      </w:rPr>
      <w:t>[Nummer]</w:t>
    </w:r>
    <w:r w:rsidR="0077406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7AC293E" wp14:editId="32B714F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06E9B" w14:textId="0893E12B" w:rsidR="002C6447" w:rsidRPr="005C6148" w:rsidRDefault="00C17F0E" w:rsidP="002C6447">
                          <w:pPr>
                            <w:pStyle w:val="Seitenzahlen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7AC293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0BD06E9B" w14:textId="0893E12B" w:rsidR="002C6447" w:rsidRPr="005C6148" w:rsidRDefault="009F4202" w:rsidP="002C6447">
                    <w:pPr>
                      <w:pStyle w:val="Seitenzahlen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7406B" w:rsidRPr="00BE1DDD">
      <w:rPr>
        <w:noProof/>
        <w:highlight w:val="cyan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4AC926A" wp14:editId="5B79ACF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5581F" w14:textId="0AE56521" w:rsidR="00797FDE" w:rsidRPr="005C6148" w:rsidRDefault="0077406B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17F0E" w:rsidRPr="00C17F0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17F0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4AC926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04D5581F" w14:textId="0AE56521" w:rsidR="00797FDE" w:rsidRPr="005C6148" w:rsidRDefault="0077406B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17F0E" w:rsidRPr="00C17F0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17F0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2C31" w14:textId="77777777" w:rsidR="00B255A8" w:rsidRDefault="0077406B">
      <w:pPr>
        <w:spacing w:line="240" w:lineRule="auto"/>
      </w:pPr>
      <w:r>
        <w:separator/>
      </w:r>
    </w:p>
  </w:footnote>
  <w:footnote w:type="continuationSeparator" w:id="0">
    <w:p w14:paraId="5B06B6F3" w14:textId="77777777" w:rsidR="00B255A8" w:rsidRDefault="00774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2435E" w14:textId="77777777" w:rsidR="00797FDE" w:rsidRDefault="0077406B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0F28DD9C" wp14:editId="2DCA5F0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D67CD448">
      <w:start w:val="1"/>
      <w:numFmt w:val="decimal"/>
      <w:lvlText w:val="%1."/>
      <w:lvlJc w:val="left"/>
      <w:pPr>
        <w:ind w:left="720" w:hanging="360"/>
      </w:pPr>
    </w:lvl>
    <w:lvl w:ilvl="1" w:tplc="6BC84838" w:tentative="1">
      <w:start w:val="1"/>
      <w:numFmt w:val="lowerLetter"/>
      <w:lvlText w:val="%2."/>
      <w:lvlJc w:val="left"/>
      <w:pPr>
        <w:ind w:left="1440" w:hanging="360"/>
      </w:pPr>
    </w:lvl>
    <w:lvl w:ilvl="2" w:tplc="F3103142" w:tentative="1">
      <w:start w:val="1"/>
      <w:numFmt w:val="lowerRoman"/>
      <w:lvlText w:val="%3."/>
      <w:lvlJc w:val="right"/>
      <w:pPr>
        <w:ind w:left="2160" w:hanging="180"/>
      </w:pPr>
    </w:lvl>
    <w:lvl w:ilvl="3" w:tplc="F8D6EA7C" w:tentative="1">
      <w:start w:val="1"/>
      <w:numFmt w:val="decimal"/>
      <w:lvlText w:val="%4."/>
      <w:lvlJc w:val="left"/>
      <w:pPr>
        <w:ind w:left="2880" w:hanging="360"/>
      </w:pPr>
    </w:lvl>
    <w:lvl w:ilvl="4" w:tplc="31642386" w:tentative="1">
      <w:start w:val="1"/>
      <w:numFmt w:val="lowerLetter"/>
      <w:lvlText w:val="%5."/>
      <w:lvlJc w:val="left"/>
      <w:pPr>
        <w:ind w:left="3600" w:hanging="360"/>
      </w:pPr>
    </w:lvl>
    <w:lvl w:ilvl="5" w:tplc="52BC6196" w:tentative="1">
      <w:start w:val="1"/>
      <w:numFmt w:val="lowerRoman"/>
      <w:lvlText w:val="%6."/>
      <w:lvlJc w:val="right"/>
      <w:pPr>
        <w:ind w:left="4320" w:hanging="180"/>
      </w:pPr>
    </w:lvl>
    <w:lvl w:ilvl="6" w:tplc="4FA00FD6" w:tentative="1">
      <w:start w:val="1"/>
      <w:numFmt w:val="decimal"/>
      <w:lvlText w:val="%7."/>
      <w:lvlJc w:val="left"/>
      <w:pPr>
        <w:ind w:left="5040" w:hanging="360"/>
      </w:pPr>
    </w:lvl>
    <w:lvl w:ilvl="7" w:tplc="C9CE80F6" w:tentative="1">
      <w:start w:val="1"/>
      <w:numFmt w:val="lowerLetter"/>
      <w:lvlText w:val="%8."/>
      <w:lvlJc w:val="left"/>
      <w:pPr>
        <w:ind w:left="5760" w:hanging="360"/>
      </w:pPr>
    </w:lvl>
    <w:lvl w:ilvl="8" w:tplc="EADC8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6160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0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60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A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5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4C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20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A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EE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EA2C4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44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E4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3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61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22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3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26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EA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4300D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40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64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CA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28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6E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0A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C3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F06AA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08148" w:tentative="1">
      <w:start w:val="1"/>
      <w:numFmt w:val="lowerLetter"/>
      <w:lvlText w:val="%2."/>
      <w:lvlJc w:val="left"/>
      <w:pPr>
        <w:ind w:left="1440" w:hanging="360"/>
      </w:pPr>
    </w:lvl>
    <w:lvl w:ilvl="2" w:tplc="0FFA3358" w:tentative="1">
      <w:start w:val="1"/>
      <w:numFmt w:val="lowerRoman"/>
      <w:lvlText w:val="%3."/>
      <w:lvlJc w:val="right"/>
      <w:pPr>
        <w:ind w:left="2160" w:hanging="180"/>
      </w:pPr>
    </w:lvl>
    <w:lvl w:ilvl="3" w:tplc="3AE25910" w:tentative="1">
      <w:start w:val="1"/>
      <w:numFmt w:val="decimal"/>
      <w:lvlText w:val="%4."/>
      <w:lvlJc w:val="left"/>
      <w:pPr>
        <w:ind w:left="2880" w:hanging="360"/>
      </w:pPr>
    </w:lvl>
    <w:lvl w:ilvl="4" w:tplc="550E56FA" w:tentative="1">
      <w:start w:val="1"/>
      <w:numFmt w:val="lowerLetter"/>
      <w:lvlText w:val="%5."/>
      <w:lvlJc w:val="left"/>
      <w:pPr>
        <w:ind w:left="3600" w:hanging="360"/>
      </w:pPr>
    </w:lvl>
    <w:lvl w:ilvl="5" w:tplc="0C16FEB2" w:tentative="1">
      <w:start w:val="1"/>
      <w:numFmt w:val="lowerRoman"/>
      <w:lvlText w:val="%6."/>
      <w:lvlJc w:val="right"/>
      <w:pPr>
        <w:ind w:left="4320" w:hanging="180"/>
      </w:pPr>
    </w:lvl>
    <w:lvl w:ilvl="6" w:tplc="8AE85236" w:tentative="1">
      <w:start w:val="1"/>
      <w:numFmt w:val="decimal"/>
      <w:lvlText w:val="%7."/>
      <w:lvlJc w:val="left"/>
      <w:pPr>
        <w:ind w:left="5040" w:hanging="360"/>
      </w:pPr>
    </w:lvl>
    <w:lvl w:ilvl="7" w:tplc="3A2CF1BA" w:tentative="1">
      <w:start w:val="1"/>
      <w:numFmt w:val="lowerLetter"/>
      <w:lvlText w:val="%8."/>
      <w:lvlJc w:val="left"/>
      <w:pPr>
        <w:ind w:left="5760" w:hanging="360"/>
      </w:pPr>
    </w:lvl>
    <w:lvl w:ilvl="8" w:tplc="2536EE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77406B"/>
    <w:rsid w:val="000C299F"/>
    <w:rsid w:val="00137C94"/>
    <w:rsid w:val="001C5E88"/>
    <w:rsid w:val="0025112C"/>
    <w:rsid w:val="004636E6"/>
    <w:rsid w:val="00491727"/>
    <w:rsid w:val="00703E79"/>
    <w:rsid w:val="0077406B"/>
    <w:rsid w:val="008E59B8"/>
    <w:rsid w:val="009B5C04"/>
    <w:rsid w:val="009F4202"/>
    <w:rsid w:val="00A45481"/>
    <w:rsid w:val="00A710A7"/>
    <w:rsid w:val="00B255A8"/>
    <w:rsid w:val="00BD616A"/>
    <w:rsid w:val="00C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3DC40F8"/>
  <w15:docId w15:val="{F7615332-961E-468A-8FFA-85B52E8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137C94"/>
    <w:pPr>
      <w:numPr>
        <w:ilvl w:val="1"/>
        <w:numId w:val="24"/>
      </w:numPr>
      <w:spacing w:before="200" w:after="200"/>
      <w:ind w:left="0" w:firstLine="0"/>
    </w:pPr>
    <w:rPr>
      <w:b w:val="0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137C94"/>
    <w:pPr>
      <w:numPr>
        <w:ilvl w:val="2"/>
        <w:numId w:val="24"/>
      </w:numPr>
      <w:tabs>
        <w:tab w:val="left" w:pos="851"/>
      </w:tabs>
      <w:spacing w:before="200" w:after="200"/>
      <w:ind w:left="0" w:firstLine="0"/>
    </w:pPr>
    <w:rPr>
      <w:b w:val="0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Textkrper"/>
    <w:link w:val="AufzhlungZchn"/>
    <w:uiPriority w:val="4"/>
    <w:qFormat/>
    <w:rsid w:val="0077406B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AufzhlungZchn">
    <w:name w:val="Aufzählung Zchn"/>
    <w:basedOn w:val="TextkrperZchn"/>
    <w:link w:val="Aufzhlung"/>
    <w:uiPriority w:val="4"/>
    <w:rsid w:val="0077406B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Textkrper"/>
    <w:link w:val="TextkrperTitelseiteZchn"/>
    <w:qFormat/>
    <w:rsid w:val="0077406B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TextkrperZchn"/>
    <w:link w:val="TextkrperTitelseite"/>
    <w:rsid w:val="0077406B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KeineListe"/>
    <w:uiPriority w:val="99"/>
    <w:rsid w:val="0077406B"/>
    <w:pPr>
      <w:numPr>
        <w:numId w:val="26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17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17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1727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1727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1727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9A4258B-DD2D-4F15-A120-324B9681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Pardhan Tahir, FIN-KAIO-BR-R</cp:lastModifiedBy>
  <cp:revision>19</cp:revision>
  <cp:lastPrinted>2019-09-11T20:00:00Z</cp:lastPrinted>
  <dcterms:created xsi:type="dcterms:W3CDTF">2019-12-23T09:45:00Z</dcterms:created>
  <dcterms:modified xsi:type="dcterms:W3CDTF">2022-05-31T08:30:00Z</dcterms:modified>
</cp:coreProperties>
</file>