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0268" w14:textId="77777777" w:rsidR="00224247" w:rsidRPr="00336989" w:rsidRDefault="003E721F" w:rsidP="00BE1DDD">
      <w:pPr>
        <w:pStyle w:val="Text85pt"/>
      </w:pPr>
      <w:r>
        <w:t>Finanzdirektion</w:t>
      </w:r>
      <w:r>
        <w:br/>
        <w:t>Amt für Informatik und Organisation</w:t>
      </w:r>
    </w:p>
    <w:p w14:paraId="35F42B1F" w14:textId="77777777" w:rsidR="00224247" w:rsidRPr="003E721F" w:rsidRDefault="00224247" w:rsidP="00BE1DDD">
      <w:pPr>
        <w:pStyle w:val="Titel"/>
        <w:spacing w:before="40"/>
      </w:pPr>
    </w:p>
    <w:p w14:paraId="732707D8" w14:textId="49F96888" w:rsidR="00224247" w:rsidRPr="003E721F" w:rsidRDefault="003E721F" w:rsidP="00BE1DDD">
      <w:pPr>
        <w:pStyle w:val="Titel"/>
        <w:spacing w:before="40"/>
      </w:pPr>
      <w:r>
        <w:t>Anhang</w:t>
      </w:r>
      <w:r w:rsidR="005E2507">
        <w:t xml:space="preserve"> «Ersatz von Fachpersonen» </w:t>
      </w:r>
    </w:p>
    <w:p w14:paraId="3B64E387" w14:textId="77777777" w:rsidR="00224247" w:rsidRPr="009E64F4" w:rsidRDefault="00224247" w:rsidP="00BE1DDD"/>
    <w:p w14:paraId="287987D6" w14:textId="77777777" w:rsidR="003E721F" w:rsidRPr="00A8649E" w:rsidRDefault="003E721F" w:rsidP="003E721F">
      <w:pPr>
        <w:pStyle w:val="TextkrperTitelseite"/>
        <w:rPr>
          <w:szCs w:val="21"/>
          <w:lang w:val="de-CH"/>
        </w:rPr>
      </w:pPr>
      <w:r w:rsidRPr="00A8649E">
        <w:rPr>
          <w:szCs w:val="21"/>
          <w:lang w:val="de-CH"/>
        </w:rPr>
        <w:t xml:space="preserve">vom </w:t>
      </w:r>
      <w:r w:rsidRPr="00A8649E">
        <w:rPr>
          <w:szCs w:val="21"/>
          <w:highlight w:val="yellow"/>
          <w:lang w:val="de-CH"/>
        </w:rPr>
        <w:t>[DATUM]</w:t>
      </w:r>
    </w:p>
    <w:p w14:paraId="595CF5C1" w14:textId="77777777" w:rsidR="003E721F" w:rsidRPr="00A8649E" w:rsidRDefault="009E64F4" w:rsidP="009E64F4">
      <w:pPr>
        <w:pStyle w:val="Kommentartext"/>
        <w:rPr>
          <w:szCs w:val="21"/>
        </w:rPr>
      </w:pPr>
      <w:r>
        <w:rPr>
          <w:szCs w:val="21"/>
        </w:rPr>
        <w:t>zum</w:t>
      </w:r>
      <w:r w:rsidR="003E721F" w:rsidRPr="00A8649E">
        <w:rPr>
          <w:szCs w:val="21"/>
        </w:rPr>
        <w:t xml:space="preserve"> </w:t>
      </w:r>
      <w:r w:rsidR="00A320A9">
        <w:rPr>
          <w:szCs w:val="21"/>
          <w:highlight w:val="yellow"/>
        </w:rPr>
        <w:fldChar w:fldCharType="begin">
          <w:ffData>
            <w:name w:val="Vertragsbetreff"/>
            <w:enabled/>
            <w:calcOnExit w:val="0"/>
            <w:textInput>
              <w:default w:val="[Rahmenvertrag oder Bestellung betreffend …"/>
            </w:textInput>
          </w:ffData>
        </w:fldChar>
      </w:r>
      <w:bookmarkStart w:id="0" w:name="Vertragsbetreff"/>
      <w:r w:rsidR="00A320A9">
        <w:rPr>
          <w:szCs w:val="21"/>
          <w:highlight w:val="yellow"/>
        </w:rPr>
        <w:instrText xml:space="preserve"> FORMTEXT </w:instrText>
      </w:r>
      <w:r w:rsidR="00A320A9">
        <w:rPr>
          <w:szCs w:val="21"/>
          <w:highlight w:val="yellow"/>
        </w:rPr>
      </w:r>
      <w:r w:rsidR="00A320A9">
        <w:rPr>
          <w:szCs w:val="21"/>
          <w:highlight w:val="yellow"/>
        </w:rPr>
        <w:fldChar w:fldCharType="separate"/>
      </w:r>
      <w:r w:rsidR="00A320A9">
        <w:rPr>
          <w:noProof/>
          <w:szCs w:val="21"/>
          <w:highlight w:val="yellow"/>
        </w:rPr>
        <w:t>[Rahmenvertrag oder Bestellung betreffend …</w:t>
      </w:r>
      <w:r w:rsidR="00A320A9">
        <w:rPr>
          <w:szCs w:val="21"/>
          <w:highlight w:val="yellow"/>
        </w:rPr>
        <w:fldChar w:fldCharType="end"/>
      </w:r>
      <w:bookmarkEnd w:id="0"/>
      <w:r>
        <w:rPr>
          <w:szCs w:val="21"/>
        </w:rPr>
        <w:t xml:space="preserve"> </w:t>
      </w:r>
    </w:p>
    <w:p w14:paraId="5E4CE539" w14:textId="77777777" w:rsidR="003E721F" w:rsidRPr="00A8649E" w:rsidRDefault="003E721F" w:rsidP="003E721F">
      <w:pPr>
        <w:pStyle w:val="TextkrperTitelseite"/>
        <w:rPr>
          <w:szCs w:val="21"/>
          <w:lang w:val="de-CH"/>
        </w:rPr>
      </w:pPr>
    </w:p>
    <w:p w14:paraId="47029C11" w14:textId="77777777" w:rsidR="003E721F" w:rsidRPr="00A8649E" w:rsidRDefault="003E721F" w:rsidP="003E721F">
      <w:pPr>
        <w:pStyle w:val="TextkrperTitelseite"/>
        <w:rPr>
          <w:szCs w:val="21"/>
          <w:lang w:val="de-CH"/>
        </w:rPr>
      </w:pPr>
    </w:p>
    <w:p w14:paraId="4A2A0248" w14:textId="77777777" w:rsidR="003E721F" w:rsidRPr="00A8649E" w:rsidRDefault="003E721F" w:rsidP="003E721F">
      <w:pPr>
        <w:pStyle w:val="Textkrper"/>
        <w:rPr>
          <w:lang w:val="de-CH"/>
        </w:rPr>
      </w:pPr>
    </w:p>
    <w:p w14:paraId="48A65048" w14:textId="3F2E3DC7" w:rsidR="003E721F" w:rsidRPr="005E1BEB" w:rsidRDefault="003E721F" w:rsidP="00517732">
      <w:pPr>
        <w:pStyle w:val="Nummerierung1"/>
      </w:pPr>
      <w:bookmarkStart w:id="1" w:name="_Toc418575861"/>
      <w:r w:rsidRPr="00A8649E">
        <w:t xml:space="preserve">Das KAIO kann die Leistungserbringerin aus wichtigen Gründen verpflichten, eingesetzte Fachpersonen mit ungenügenden Leistungen innert </w:t>
      </w:r>
      <w:r w:rsidRPr="00A8649E">
        <w:rPr>
          <w:highlight w:val="yellow"/>
        </w:rPr>
        <w:t>14 Kalendertagen</w:t>
      </w:r>
      <w:r w:rsidRPr="00A8649E">
        <w:t xml:space="preserve"> durch andere zu ersetzen, welche den Anforderungen und Zielsetzungen gemäss dem Vertragswerk genügen. </w:t>
      </w:r>
      <w:r w:rsidRPr="005E1BEB">
        <w:t>Solche wichtigen Gründe liegen insbesondere in folgenden Fällen vor:</w:t>
      </w:r>
    </w:p>
    <w:p w14:paraId="2F62C8FA" w14:textId="77777777" w:rsidR="003E721F" w:rsidRPr="00A8649E" w:rsidRDefault="003E721F" w:rsidP="003E721F">
      <w:pPr>
        <w:pStyle w:val="Aufzhlung"/>
        <w:numPr>
          <w:ilvl w:val="0"/>
          <w:numId w:val="27"/>
        </w:numPr>
        <w:rPr>
          <w:szCs w:val="21"/>
          <w:lang w:val="de-CH"/>
        </w:rPr>
      </w:pPr>
      <w:r w:rsidRPr="00A8649E">
        <w:rPr>
          <w:szCs w:val="21"/>
          <w:lang w:val="de-CH"/>
        </w:rPr>
        <w:t>Das KAIO stellt eine massgebliche Diskrepanz zwischen den in der Bestellung bezeichneten Anforderungen und Zielsetzungen und den tatsächlich erbrachten Leistungen einer Fachperson fest;</w:t>
      </w:r>
    </w:p>
    <w:p w14:paraId="7BC4EB18" w14:textId="77777777" w:rsidR="003E721F" w:rsidRPr="00A8649E" w:rsidRDefault="003E721F" w:rsidP="003E721F">
      <w:pPr>
        <w:pStyle w:val="Aufzhlung"/>
        <w:numPr>
          <w:ilvl w:val="0"/>
          <w:numId w:val="27"/>
        </w:numPr>
        <w:rPr>
          <w:szCs w:val="21"/>
          <w:lang w:val="de-CH"/>
        </w:rPr>
      </w:pPr>
      <w:r w:rsidRPr="00A8649E">
        <w:rPr>
          <w:szCs w:val="21"/>
          <w:lang w:val="de-CH"/>
        </w:rPr>
        <w:t>eine eingesetzte Fachperson hat bei der Leistungserbringerin gekündigt; oder</w:t>
      </w:r>
    </w:p>
    <w:p w14:paraId="4C7BF479" w14:textId="77777777" w:rsidR="003E721F" w:rsidRPr="00A8649E" w:rsidRDefault="003E721F" w:rsidP="003E721F">
      <w:pPr>
        <w:pStyle w:val="Aufzhlung"/>
        <w:numPr>
          <w:ilvl w:val="0"/>
          <w:numId w:val="27"/>
        </w:numPr>
        <w:rPr>
          <w:szCs w:val="21"/>
          <w:lang w:val="de-CH"/>
        </w:rPr>
      </w:pPr>
      <w:r w:rsidRPr="00A8649E">
        <w:rPr>
          <w:szCs w:val="21"/>
          <w:lang w:val="de-CH"/>
        </w:rPr>
        <w:t>eine eingesetzte Fachperson fällt wegen Urlaub, Unfall oder Krankheit längerfristig aus.</w:t>
      </w:r>
    </w:p>
    <w:p w14:paraId="1AE85B65" w14:textId="6DA1F2E1" w:rsidR="00517732" w:rsidRDefault="003E721F" w:rsidP="00517732">
      <w:pPr>
        <w:pStyle w:val="Nummerierung1"/>
      </w:pPr>
      <w:r w:rsidRPr="00A8649E">
        <w:rPr>
          <w:noProof/>
        </w:rPr>
        <w:t>Die Leistungserbringerin informiert das KAIO unverzüglich, wenn es feststellt, dass ein wichtiger Grund für einen Ersatz vorliegen könnte.</w:t>
      </w:r>
    </w:p>
    <w:p w14:paraId="1C91A763" w14:textId="77777777" w:rsidR="00517732" w:rsidRPr="00A8649E" w:rsidRDefault="00517732" w:rsidP="00517732">
      <w:pPr>
        <w:pStyle w:val="Nummerierung1"/>
        <w:numPr>
          <w:ilvl w:val="0"/>
          <w:numId w:val="0"/>
        </w:numPr>
        <w:ind w:left="284"/>
      </w:pPr>
    </w:p>
    <w:p w14:paraId="754C603D" w14:textId="41D86777" w:rsidR="00517732" w:rsidRDefault="003E721F" w:rsidP="00517732">
      <w:pPr>
        <w:pStyle w:val="Nummerierung1"/>
      </w:pPr>
      <w:r w:rsidRPr="00A8649E">
        <w:t>Bevor das KAIO sich entscheidet, die Leistungserbringerin zum Ersatz einer Fachperson zu verpflichten, hat es der Leistungserbringerin seine Absicht und die Gründe für einen Ersatz zu nennen. Der Leistungserbringerin wird Gelegenheit gegeben, hierzu schriftlich Stellung zu nehmen.</w:t>
      </w:r>
    </w:p>
    <w:p w14:paraId="6A29E9F1" w14:textId="77777777" w:rsidR="00517732" w:rsidRDefault="00517732" w:rsidP="00517732">
      <w:pPr>
        <w:pStyle w:val="Listenabsatz"/>
      </w:pPr>
    </w:p>
    <w:p w14:paraId="0E1F7172" w14:textId="77777777" w:rsidR="00517732" w:rsidRDefault="003E721F" w:rsidP="003E721F">
      <w:pPr>
        <w:pStyle w:val="Nummerierung1"/>
        <w:keepNext/>
      </w:pPr>
      <w:bookmarkStart w:id="2" w:name="KeinErsatz"/>
      <w:r w:rsidRPr="00517732">
        <w:rPr>
          <w:noProof/>
        </w:rPr>
        <w:t xml:space="preserve">Teilt die Leistungserbringerin dem KAIO nicht mit, dass eine eingesetzte Fachperson bei ihr gekündigt hat oder wegen Urlaub, Unfall oder Krankheit längerfristig ausfällt, oder kann sie keine qualifizierte Ersatzperson nennen, so steht es dem KAIO frei, </w:t>
      </w:r>
      <w:r w:rsidRPr="00517732">
        <w:rPr>
          <w:noProof/>
          <w:highlight w:val="yellow"/>
        </w:rPr>
        <w:t>sofort von der entsprechenden Bestellung zurückzutreten.</w:t>
      </w:r>
      <w:r w:rsidRPr="00517732">
        <w:rPr>
          <w:noProof/>
        </w:rPr>
        <w:t xml:space="preserve"> Die Leistungserbringerin ist im Falle eines Rücktritts verpflichtet, allfällig empfangene Vergütungen für </w:t>
      </w:r>
      <w:r w:rsidRPr="00517732">
        <w:rPr>
          <w:noProof/>
          <w:highlight w:val="yellow"/>
        </w:rPr>
        <w:t>die betroffene Bestellung</w:t>
      </w:r>
      <w:r w:rsidRPr="00517732">
        <w:rPr>
          <w:noProof/>
        </w:rPr>
        <w:t xml:space="preserve"> vollumfänglich zurückzuerstatten. Gleichzeitig fallen entstandene, noch nicht bezahlte Forderungen aus der </w:t>
      </w:r>
      <w:r w:rsidRPr="00517732">
        <w:rPr>
          <w:noProof/>
          <w:highlight w:val="yellow"/>
        </w:rPr>
        <w:t>betroffenen Bestellung</w:t>
      </w:r>
      <w:r w:rsidRPr="00517732">
        <w:rPr>
          <w:noProof/>
        </w:rPr>
        <w:t xml:space="preserve"> gegenüber dem KAIO dahin</w:t>
      </w:r>
      <w:r w:rsidR="00517732">
        <w:rPr>
          <w:noProof/>
        </w:rPr>
        <w:t>.</w:t>
      </w:r>
      <w:bookmarkEnd w:id="2"/>
    </w:p>
    <w:p w14:paraId="674FDE81" w14:textId="77777777" w:rsidR="00517732" w:rsidRDefault="00517732" w:rsidP="00517732">
      <w:pPr>
        <w:pStyle w:val="Listenabsatz"/>
      </w:pPr>
    </w:p>
    <w:p w14:paraId="772A6250" w14:textId="1A3B7D6B" w:rsidR="00517732" w:rsidRPr="00517732" w:rsidRDefault="003E721F" w:rsidP="00517732">
      <w:pPr>
        <w:pStyle w:val="Nummerierung1"/>
        <w:keepNext/>
      </w:pPr>
      <w:r w:rsidRPr="00517732">
        <w:t>Die Einarbeitung von neu eingesetzten Fachpersonen geht zu Lasten der Leistungserbringerin.</w:t>
      </w:r>
    </w:p>
    <w:p w14:paraId="28DA9C50" w14:textId="77777777" w:rsidR="003E721F" w:rsidRPr="00A8649E" w:rsidRDefault="003E721F" w:rsidP="003E721F">
      <w:pPr>
        <w:pStyle w:val="Aufzhlung"/>
        <w:keepNext/>
        <w:numPr>
          <w:ilvl w:val="0"/>
          <w:numId w:val="0"/>
        </w:numPr>
        <w:spacing w:before="0"/>
        <w:contextualSpacing w:val="0"/>
        <w:rPr>
          <w:szCs w:val="21"/>
          <w:lang w:val="de-CH"/>
        </w:rPr>
      </w:pPr>
    </w:p>
    <w:p w14:paraId="65AB79D5" w14:textId="77777777" w:rsidR="003E721F" w:rsidRPr="00A8649E" w:rsidRDefault="003E721F" w:rsidP="003E721F">
      <w:pPr>
        <w:pStyle w:val="Aufzhlung"/>
        <w:numPr>
          <w:ilvl w:val="0"/>
          <w:numId w:val="0"/>
        </w:numPr>
        <w:spacing w:before="0"/>
        <w:contextualSpacing w:val="0"/>
        <w:jc w:val="center"/>
        <w:rPr>
          <w:szCs w:val="21"/>
        </w:rPr>
      </w:pPr>
      <w:r w:rsidRPr="00A8649E">
        <w:rPr>
          <w:szCs w:val="21"/>
        </w:rPr>
        <w:t>* * *</w:t>
      </w:r>
    </w:p>
    <w:p w14:paraId="7E6DD93C" w14:textId="77777777" w:rsidR="003E721F" w:rsidRPr="00A8649E" w:rsidRDefault="003E721F" w:rsidP="003E721F">
      <w:pPr>
        <w:pStyle w:val="Textkrper"/>
      </w:pPr>
    </w:p>
    <w:bookmarkEnd w:id="1"/>
    <w:p w14:paraId="5733D279" w14:textId="77777777" w:rsidR="00224247" w:rsidRPr="00BE1DDD" w:rsidRDefault="00224247" w:rsidP="008C1FDF">
      <w:pPr>
        <w:rPr>
          <w:lang w:val="en-US"/>
        </w:rPr>
      </w:pPr>
    </w:p>
    <w:sectPr w:rsidR="00224247" w:rsidRPr="00BE1DDD" w:rsidSect="007254A0">
      <w:footerReference w:type="default" r:id="rId8"/>
      <w:headerReference w:type="first" r:id="rId9"/>
      <w:footerReference w:type="first" r:id="rId10"/>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13BB" w14:textId="77777777" w:rsidR="00115948" w:rsidRDefault="00115948">
      <w:pPr>
        <w:spacing w:line="240" w:lineRule="auto"/>
      </w:pPr>
      <w:r>
        <w:separator/>
      </w:r>
    </w:p>
  </w:endnote>
  <w:endnote w:type="continuationSeparator" w:id="0">
    <w:p w14:paraId="30EB4FAB" w14:textId="77777777" w:rsidR="00115948" w:rsidRDefault="00115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F62F" w14:textId="77777777" w:rsidR="00224247" w:rsidRPr="00BD4A9C" w:rsidRDefault="00770AC4" w:rsidP="00632704">
    <w:pPr>
      <w:pStyle w:val="Fuzeile"/>
    </w:pPr>
    <w:r>
      <w:fldChar w:fldCharType="begin"/>
    </w:r>
    <w:r>
      <w:instrText xml:space="preserve"> REF  Klassifizierung </w:instrText>
    </w:r>
    <w:r>
      <w:fldChar w:fldCharType="separate"/>
    </w:r>
    <w:r w:rsidR="005E1BEB">
      <w:rPr>
        <w:b/>
        <w:bCs w:val="0"/>
        <w:lang w:val="de-DE"/>
      </w:rPr>
      <w:t>Fehler! Verweisquelle konnte nicht gefunden werden.</w:t>
    </w:r>
    <w:r>
      <w:rPr>
        <w:highlight w:val="cyan"/>
      </w:rPr>
      <w:fldChar w:fldCharType="end"/>
    </w:r>
    <w:r w:rsidR="003E721F">
      <w:rPr>
        <w:noProof/>
        <w:lang w:eastAsia="de-CH"/>
      </w:rPr>
      <mc:AlternateContent>
        <mc:Choice Requires="wps">
          <w:drawing>
            <wp:anchor distT="0" distB="0" distL="114300" distR="114300" simplePos="0" relativeHeight="251661312" behindDoc="0" locked="1" layoutInCell="1" allowOverlap="1" wp14:anchorId="1B2DCE61" wp14:editId="475312DD">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68944" w14:textId="77777777" w:rsidR="00224247" w:rsidRPr="005C6148" w:rsidRDefault="003E721F"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E1BEB">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" filled="f" stroked="f" strokeweight=".5pt">
              <v:textbox inset="0,0,0,8mm">
                <w:txbxContent>
                  <w:p w:rsidR="00797FDE" w:rsidRPr="005C6148" w:rsidRDefault="003E721F" w:rsidP="0007095A">
                    <w:pPr>
                      <w:pStyle w:val="Seitenzahlen"/>
                    </w:pPr>
                    <w:r w:rsidRPr="005C6148">
                      <w:fldChar w:fldCharType="begin"/>
                    </w:r>
                    <w:r w:rsidRPr="005C6148">
                      <w:instrText>PAGE   \* MERGEFORMAT</w:instrText>
                    </w:r>
                    <w:r w:rsidRPr="005C6148">
                      <w:fldChar w:fldCharType="separate"/>
                    </w:r>
                    <w:r w:rsidRPr="0070207C">
                      <w:rPr>
                        <w:noProof/>
                        <w:lang w:val="de-DE"/>
                      </w:rPr>
                      <w:t>21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E1BEB">
                      <w:rPr>
                        <w:noProof/>
                      </w:rPr>
                      <w:t>1</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8897" w14:textId="77777777" w:rsidR="00224247" w:rsidRPr="002C6447" w:rsidRDefault="00E54261" w:rsidP="002C6447">
    <w:pPr>
      <w:pStyle w:val="Text65pt"/>
      <w:rPr>
        <w:lang w:val="de-CH"/>
      </w:rPr>
    </w:pPr>
    <w:r w:rsidRPr="00E54261">
      <w:rPr>
        <w:lang w:val="de-CH"/>
      </w:rPr>
      <w:t>Anhang «Ersatz von Fachpersonen»</w:t>
    </w:r>
    <w:r w:rsidR="003E721F" w:rsidRPr="003E721F">
      <w:rPr>
        <w:szCs w:val="18"/>
        <w:lang w:val="de-CH"/>
      </w:rPr>
      <w:tab/>
    </w:r>
    <w:r w:rsidR="00770AC4">
      <w:rPr>
        <w:szCs w:val="18"/>
        <w:lang w:val="de-CH"/>
      </w:rPr>
      <w:tab/>
    </w:r>
    <w:r w:rsidR="00770AC4">
      <w:rPr>
        <w:szCs w:val="18"/>
        <w:lang w:val="de-CH"/>
      </w:rPr>
      <w:tab/>
    </w:r>
    <w:r w:rsidR="003E721F" w:rsidRPr="003E721F">
      <w:rPr>
        <w:lang w:val="de-CH"/>
      </w:rPr>
      <w:t xml:space="preserve">Version </w:t>
    </w:r>
    <w:r w:rsidR="003E721F" w:rsidRPr="003E721F">
      <w:rPr>
        <w:highlight w:val="yellow"/>
        <w:lang w:val="de-CH"/>
      </w:rPr>
      <w:t>[Nummer]</w:t>
    </w:r>
    <w:r w:rsidR="003E721F">
      <w:rPr>
        <w:noProof/>
        <w:lang w:val="de-CH" w:eastAsia="de-CH"/>
      </w:rPr>
      <mc:AlternateContent>
        <mc:Choice Requires="wps">
          <w:drawing>
            <wp:anchor distT="0" distB="0" distL="114300" distR="114300" simplePos="0" relativeHeight="251663360" behindDoc="0" locked="1" layoutInCell="1" allowOverlap="1" wp14:anchorId="28D93195" wp14:editId="2F4FE5D7">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FB8FC" w14:textId="77777777" w:rsidR="00224247" w:rsidRPr="005C6148" w:rsidRDefault="003E721F" w:rsidP="002C6447">
                          <w:pPr>
                            <w:pStyle w:val="Seitenzahlen"/>
                          </w:pPr>
                          <w:r w:rsidRPr="005C6148">
                            <w:fldChar w:fldCharType="begin"/>
                          </w:r>
                          <w:r w:rsidRPr="005C6148">
                            <w:instrText>PAGE   \* MERGEFORMAT</w:instrText>
                          </w:r>
                          <w:r w:rsidRPr="005C6148">
                            <w:fldChar w:fldCharType="separate"/>
                          </w:r>
                          <w:r w:rsidR="005E1BEB" w:rsidRPr="005E1BE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E1BEB">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" filled="f" stroked="f" strokeweight=".5pt">
              <v:textbox inset="0,0,0,8mm">
                <w:txbxContent>
                  <w:p w:rsidR="002C6447" w:rsidRPr="005C6148" w:rsidRDefault="003E721F" w:rsidP="002C6447">
                    <w:pPr>
                      <w:pStyle w:val="Seitenzahlen"/>
                    </w:pPr>
                    <w:r w:rsidRPr="005C6148">
                      <w:fldChar w:fldCharType="begin"/>
                    </w:r>
                    <w:r w:rsidRPr="005C6148">
                      <w:instrText>PAGE   \* MERGEFORMAT</w:instrText>
                    </w:r>
                    <w:r w:rsidRPr="005C6148">
                      <w:fldChar w:fldCharType="separate"/>
                    </w:r>
                    <w:r w:rsidR="005E1BEB" w:rsidRPr="005E1BE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E1BEB">
                      <w:rPr>
                        <w:noProof/>
                      </w:rPr>
                      <w:t>1</w:t>
                    </w:r>
                    <w:r>
                      <w:rPr>
                        <w:noProof/>
                      </w:rPr>
                      <w:fldChar w:fldCharType="end"/>
                    </w:r>
                  </w:p>
                </w:txbxContent>
              </v:textbox>
              <w10:wrap anchorx="margin" anchory="page"/>
              <w10:anchorlock/>
            </v:shape>
          </w:pict>
        </mc:Fallback>
      </mc:AlternateContent>
    </w:r>
    <w:r w:rsidR="003E721F" w:rsidRPr="00BE1DDD">
      <w:rPr>
        <w:noProof/>
        <w:highlight w:val="cyan"/>
        <w:lang w:val="de-CH" w:eastAsia="de-CH"/>
      </w:rPr>
      <mc:AlternateContent>
        <mc:Choice Requires="wps">
          <w:drawing>
            <wp:anchor distT="0" distB="0" distL="114300" distR="114300" simplePos="0" relativeHeight="251658240" behindDoc="0" locked="1" layoutInCell="1" allowOverlap="1" wp14:anchorId="2731323D" wp14:editId="25610C6D">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DCF6F" w14:textId="77777777" w:rsidR="00224247" w:rsidRPr="005C6148" w:rsidRDefault="003E721F" w:rsidP="0075237B">
                          <w:pPr>
                            <w:pStyle w:val="Seitenzahlen"/>
                          </w:pPr>
                          <w:r w:rsidRPr="005C6148">
                            <w:fldChar w:fldCharType="begin"/>
                          </w:r>
                          <w:r w:rsidRPr="005C6148">
                            <w:instrText>PAGE   \* MERGEFORMAT</w:instrText>
                          </w:r>
                          <w:r w:rsidRPr="005C6148">
                            <w:fldChar w:fldCharType="separate"/>
                          </w:r>
                          <w:r w:rsidR="005E1BEB" w:rsidRPr="005E1BE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E1BEB">
                            <w:rPr>
                              <w:noProof/>
                            </w:rPr>
                            <w:t>1</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" filled="f" stroked="f" strokeweight=".5pt">
              <v:textbox inset="0,0,0,8mm">
                <w:txbxContent>
                  <w:p w:rsidR="00797FDE" w:rsidRPr="005C6148" w:rsidRDefault="003E721F" w:rsidP="0075237B">
                    <w:pPr>
                      <w:pStyle w:val="Seitenzahlen"/>
                    </w:pPr>
                    <w:r w:rsidRPr="005C6148">
                      <w:fldChar w:fldCharType="begin"/>
                    </w:r>
                    <w:r w:rsidRPr="005C6148">
                      <w:instrText>PAGE   \* MERGEFORMAT</w:instrText>
                    </w:r>
                    <w:r w:rsidRPr="005C6148">
                      <w:fldChar w:fldCharType="separate"/>
                    </w:r>
                    <w:r w:rsidR="005E1BEB" w:rsidRPr="005E1BE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E1BEB">
                      <w:rPr>
                        <w:noProof/>
                      </w:rPr>
                      <w:t>1</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579E" w14:textId="77777777" w:rsidR="00115948" w:rsidRDefault="00115948">
      <w:pPr>
        <w:spacing w:line="240" w:lineRule="auto"/>
      </w:pPr>
      <w:r>
        <w:separator/>
      </w:r>
    </w:p>
  </w:footnote>
  <w:footnote w:type="continuationSeparator" w:id="0">
    <w:p w14:paraId="38C3A3DD" w14:textId="77777777" w:rsidR="00115948" w:rsidRDefault="001159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3AE2" w14:textId="77777777" w:rsidR="00224247" w:rsidRPr="003E721F" w:rsidRDefault="003E721F" w:rsidP="000822A6">
    <w:pPr>
      <w:pStyle w:val="Kopfzeile"/>
      <w:jc w:val="right"/>
      <w:rPr>
        <w:sz w:val="18"/>
        <w:szCs w:val="18"/>
      </w:rPr>
    </w:pPr>
    <w:r w:rsidRPr="003E721F">
      <w:rPr>
        <w:sz w:val="18"/>
        <w:szCs w:val="18"/>
      </w:rPr>
      <w:drawing>
        <wp:anchor distT="0" distB="0" distL="114300" distR="114300" simplePos="0" relativeHeight="251660288" behindDoc="0" locked="1" layoutInCell="1" allowOverlap="1" wp14:anchorId="590787E4" wp14:editId="10F52D58">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55A8A55A">
      <w:start w:val="1"/>
      <w:numFmt w:val="decimal"/>
      <w:lvlText w:val="%1."/>
      <w:lvlJc w:val="left"/>
      <w:pPr>
        <w:ind w:left="720" w:hanging="360"/>
      </w:pPr>
    </w:lvl>
    <w:lvl w:ilvl="1" w:tplc="018CCEA4" w:tentative="1">
      <w:start w:val="1"/>
      <w:numFmt w:val="lowerLetter"/>
      <w:lvlText w:val="%2."/>
      <w:lvlJc w:val="left"/>
      <w:pPr>
        <w:ind w:left="1440" w:hanging="360"/>
      </w:pPr>
    </w:lvl>
    <w:lvl w:ilvl="2" w:tplc="E9A06004" w:tentative="1">
      <w:start w:val="1"/>
      <w:numFmt w:val="lowerRoman"/>
      <w:lvlText w:val="%3."/>
      <w:lvlJc w:val="right"/>
      <w:pPr>
        <w:ind w:left="2160" w:hanging="180"/>
      </w:pPr>
    </w:lvl>
    <w:lvl w:ilvl="3" w:tplc="D520D2D0" w:tentative="1">
      <w:start w:val="1"/>
      <w:numFmt w:val="decimal"/>
      <w:lvlText w:val="%4."/>
      <w:lvlJc w:val="left"/>
      <w:pPr>
        <w:ind w:left="2880" w:hanging="360"/>
      </w:pPr>
    </w:lvl>
    <w:lvl w:ilvl="4" w:tplc="0DDACE04" w:tentative="1">
      <w:start w:val="1"/>
      <w:numFmt w:val="lowerLetter"/>
      <w:lvlText w:val="%5."/>
      <w:lvlJc w:val="left"/>
      <w:pPr>
        <w:ind w:left="3600" w:hanging="360"/>
      </w:pPr>
    </w:lvl>
    <w:lvl w:ilvl="5" w:tplc="10341DB0" w:tentative="1">
      <w:start w:val="1"/>
      <w:numFmt w:val="lowerRoman"/>
      <w:lvlText w:val="%6."/>
      <w:lvlJc w:val="right"/>
      <w:pPr>
        <w:ind w:left="4320" w:hanging="180"/>
      </w:pPr>
    </w:lvl>
    <w:lvl w:ilvl="6" w:tplc="38020756" w:tentative="1">
      <w:start w:val="1"/>
      <w:numFmt w:val="decimal"/>
      <w:lvlText w:val="%7."/>
      <w:lvlJc w:val="left"/>
      <w:pPr>
        <w:ind w:left="5040" w:hanging="360"/>
      </w:pPr>
    </w:lvl>
    <w:lvl w:ilvl="7" w:tplc="AA864E42" w:tentative="1">
      <w:start w:val="1"/>
      <w:numFmt w:val="lowerLetter"/>
      <w:lvlText w:val="%8."/>
      <w:lvlJc w:val="left"/>
      <w:pPr>
        <w:ind w:left="5760" w:hanging="360"/>
      </w:pPr>
    </w:lvl>
    <w:lvl w:ilvl="8" w:tplc="8D0A634E"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D12E8496">
      <w:start w:val="1"/>
      <w:numFmt w:val="bullet"/>
      <w:lvlText w:val=""/>
      <w:lvlJc w:val="left"/>
      <w:pPr>
        <w:ind w:left="720" w:hanging="360"/>
      </w:pPr>
      <w:rPr>
        <w:rFonts w:ascii="Symbol" w:hAnsi="Symbol" w:hint="default"/>
      </w:rPr>
    </w:lvl>
    <w:lvl w:ilvl="1" w:tplc="EABA8DBA">
      <w:start w:val="1"/>
      <w:numFmt w:val="bullet"/>
      <w:lvlText w:val="o"/>
      <w:lvlJc w:val="left"/>
      <w:pPr>
        <w:ind w:left="1440" w:hanging="360"/>
      </w:pPr>
      <w:rPr>
        <w:rFonts w:ascii="Courier New" w:hAnsi="Courier New" w:cs="Courier New" w:hint="default"/>
      </w:rPr>
    </w:lvl>
    <w:lvl w:ilvl="2" w:tplc="AA82CC1A" w:tentative="1">
      <w:start w:val="1"/>
      <w:numFmt w:val="bullet"/>
      <w:lvlText w:val=""/>
      <w:lvlJc w:val="left"/>
      <w:pPr>
        <w:ind w:left="2160" w:hanging="360"/>
      </w:pPr>
      <w:rPr>
        <w:rFonts w:ascii="Wingdings" w:hAnsi="Wingdings" w:hint="default"/>
      </w:rPr>
    </w:lvl>
    <w:lvl w:ilvl="3" w:tplc="ADC028C8" w:tentative="1">
      <w:start w:val="1"/>
      <w:numFmt w:val="bullet"/>
      <w:lvlText w:val=""/>
      <w:lvlJc w:val="left"/>
      <w:pPr>
        <w:ind w:left="2880" w:hanging="360"/>
      </w:pPr>
      <w:rPr>
        <w:rFonts w:ascii="Symbol" w:hAnsi="Symbol" w:hint="default"/>
      </w:rPr>
    </w:lvl>
    <w:lvl w:ilvl="4" w:tplc="C3762256" w:tentative="1">
      <w:start w:val="1"/>
      <w:numFmt w:val="bullet"/>
      <w:lvlText w:val="o"/>
      <w:lvlJc w:val="left"/>
      <w:pPr>
        <w:ind w:left="3600" w:hanging="360"/>
      </w:pPr>
      <w:rPr>
        <w:rFonts w:ascii="Courier New" w:hAnsi="Courier New" w:cs="Courier New" w:hint="default"/>
      </w:rPr>
    </w:lvl>
    <w:lvl w:ilvl="5" w:tplc="8D8CD7CA" w:tentative="1">
      <w:start w:val="1"/>
      <w:numFmt w:val="bullet"/>
      <w:lvlText w:val=""/>
      <w:lvlJc w:val="left"/>
      <w:pPr>
        <w:ind w:left="4320" w:hanging="360"/>
      </w:pPr>
      <w:rPr>
        <w:rFonts w:ascii="Wingdings" w:hAnsi="Wingdings" w:hint="default"/>
      </w:rPr>
    </w:lvl>
    <w:lvl w:ilvl="6" w:tplc="0230234A" w:tentative="1">
      <w:start w:val="1"/>
      <w:numFmt w:val="bullet"/>
      <w:lvlText w:val=""/>
      <w:lvlJc w:val="left"/>
      <w:pPr>
        <w:ind w:left="5040" w:hanging="360"/>
      </w:pPr>
      <w:rPr>
        <w:rFonts w:ascii="Symbol" w:hAnsi="Symbol" w:hint="default"/>
      </w:rPr>
    </w:lvl>
    <w:lvl w:ilvl="7" w:tplc="50E011CC" w:tentative="1">
      <w:start w:val="1"/>
      <w:numFmt w:val="bullet"/>
      <w:lvlText w:val="o"/>
      <w:lvlJc w:val="left"/>
      <w:pPr>
        <w:ind w:left="5760" w:hanging="360"/>
      </w:pPr>
      <w:rPr>
        <w:rFonts w:ascii="Courier New" w:hAnsi="Courier New" w:cs="Courier New" w:hint="default"/>
      </w:rPr>
    </w:lvl>
    <w:lvl w:ilvl="8" w:tplc="0678717E"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6"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84C6F8A"/>
    <w:multiLevelType w:val="hybridMultilevel"/>
    <w:tmpl w:val="891EB3F0"/>
    <w:lvl w:ilvl="0" w:tplc="83805B30">
      <w:start w:val="1"/>
      <w:numFmt w:val="bullet"/>
      <w:lvlText w:val=""/>
      <w:lvlJc w:val="left"/>
      <w:pPr>
        <w:ind w:left="720" w:hanging="360"/>
      </w:pPr>
      <w:rPr>
        <w:rFonts w:ascii="Symbol" w:hAnsi="Symbol" w:hint="default"/>
      </w:rPr>
    </w:lvl>
    <w:lvl w:ilvl="1" w:tplc="A1C0B672" w:tentative="1">
      <w:start w:val="1"/>
      <w:numFmt w:val="bullet"/>
      <w:lvlText w:val="o"/>
      <w:lvlJc w:val="left"/>
      <w:pPr>
        <w:ind w:left="1440" w:hanging="360"/>
      </w:pPr>
      <w:rPr>
        <w:rFonts w:ascii="Courier New" w:hAnsi="Courier New" w:cs="Courier New" w:hint="default"/>
      </w:rPr>
    </w:lvl>
    <w:lvl w:ilvl="2" w:tplc="BF98CDF8" w:tentative="1">
      <w:start w:val="1"/>
      <w:numFmt w:val="bullet"/>
      <w:lvlText w:val=""/>
      <w:lvlJc w:val="left"/>
      <w:pPr>
        <w:ind w:left="2160" w:hanging="360"/>
      </w:pPr>
      <w:rPr>
        <w:rFonts w:ascii="Wingdings" w:hAnsi="Wingdings" w:hint="default"/>
      </w:rPr>
    </w:lvl>
    <w:lvl w:ilvl="3" w:tplc="3976B50C" w:tentative="1">
      <w:start w:val="1"/>
      <w:numFmt w:val="bullet"/>
      <w:lvlText w:val=""/>
      <w:lvlJc w:val="left"/>
      <w:pPr>
        <w:ind w:left="2880" w:hanging="360"/>
      </w:pPr>
      <w:rPr>
        <w:rFonts w:ascii="Symbol" w:hAnsi="Symbol" w:hint="default"/>
      </w:rPr>
    </w:lvl>
    <w:lvl w:ilvl="4" w:tplc="1CCABEC4" w:tentative="1">
      <w:start w:val="1"/>
      <w:numFmt w:val="bullet"/>
      <w:lvlText w:val="o"/>
      <w:lvlJc w:val="left"/>
      <w:pPr>
        <w:ind w:left="3600" w:hanging="360"/>
      </w:pPr>
      <w:rPr>
        <w:rFonts w:ascii="Courier New" w:hAnsi="Courier New" w:cs="Courier New" w:hint="default"/>
      </w:rPr>
    </w:lvl>
    <w:lvl w:ilvl="5" w:tplc="1C765D04" w:tentative="1">
      <w:start w:val="1"/>
      <w:numFmt w:val="bullet"/>
      <w:lvlText w:val=""/>
      <w:lvlJc w:val="left"/>
      <w:pPr>
        <w:ind w:left="4320" w:hanging="360"/>
      </w:pPr>
      <w:rPr>
        <w:rFonts w:ascii="Wingdings" w:hAnsi="Wingdings" w:hint="default"/>
      </w:rPr>
    </w:lvl>
    <w:lvl w:ilvl="6" w:tplc="EEAA8C72" w:tentative="1">
      <w:start w:val="1"/>
      <w:numFmt w:val="bullet"/>
      <w:lvlText w:val=""/>
      <w:lvlJc w:val="left"/>
      <w:pPr>
        <w:ind w:left="5040" w:hanging="360"/>
      </w:pPr>
      <w:rPr>
        <w:rFonts w:ascii="Symbol" w:hAnsi="Symbol" w:hint="default"/>
      </w:rPr>
    </w:lvl>
    <w:lvl w:ilvl="7" w:tplc="9B5478B2" w:tentative="1">
      <w:start w:val="1"/>
      <w:numFmt w:val="bullet"/>
      <w:lvlText w:val="o"/>
      <w:lvlJc w:val="left"/>
      <w:pPr>
        <w:ind w:left="5760" w:hanging="360"/>
      </w:pPr>
      <w:rPr>
        <w:rFonts w:ascii="Courier New" w:hAnsi="Courier New" w:cs="Courier New" w:hint="default"/>
      </w:rPr>
    </w:lvl>
    <w:lvl w:ilvl="8" w:tplc="D040D4C2" w:tentative="1">
      <w:start w:val="1"/>
      <w:numFmt w:val="bullet"/>
      <w:lvlText w:val=""/>
      <w:lvlJc w:val="left"/>
      <w:pPr>
        <w:ind w:left="6480" w:hanging="360"/>
      </w:pPr>
      <w:rPr>
        <w:rFonts w:ascii="Wingdings" w:hAnsi="Wingdings" w:hint="default"/>
      </w:rPr>
    </w:lvl>
  </w:abstractNum>
  <w:abstractNum w:abstractNumId="2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B15CB31C">
      <w:start w:val="1"/>
      <w:numFmt w:val="bullet"/>
      <w:lvlText w:val=""/>
      <w:lvlJc w:val="left"/>
      <w:pPr>
        <w:ind w:left="720" w:hanging="360"/>
      </w:pPr>
      <w:rPr>
        <w:rFonts w:ascii="Symbol" w:hAnsi="Symbol" w:hint="default"/>
      </w:rPr>
    </w:lvl>
    <w:lvl w:ilvl="1" w:tplc="CE94C3E6" w:tentative="1">
      <w:start w:val="1"/>
      <w:numFmt w:val="bullet"/>
      <w:lvlText w:val="o"/>
      <w:lvlJc w:val="left"/>
      <w:pPr>
        <w:ind w:left="1440" w:hanging="360"/>
      </w:pPr>
      <w:rPr>
        <w:rFonts w:ascii="Courier New" w:hAnsi="Courier New" w:cs="Courier New" w:hint="default"/>
      </w:rPr>
    </w:lvl>
    <w:lvl w:ilvl="2" w:tplc="FEB27DB4" w:tentative="1">
      <w:start w:val="1"/>
      <w:numFmt w:val="bullet"/>
      <w:lvlText w:val=""/>
      <w:lvlJc w:val="left"/>
      <w:pPr>
        <w:ind w:left="2160" w:hanging="360"/>
      </w:pPr>
      <w:rPr>
        <w:rFonts w:ascii="Wingdings" w:hAnsi="Wingdings" w:hint="default"/>
      </w:rPr>
    </w:lvl>
    <w:lvl w:ilvl="3" w:tplc="F2F41E94" w:tentative="1">
      <w:start w:val="1"/>
      <w:numFmt w:val="bullet"/>
      <w:lvlText w:val=""/>
      <w:lvlJc w:val="left"/>
      <w:pPr>
        <w:ind w:left="2880" w:hanging="360"/>
      </w:pPr>
      <w:rPr>
        <w:rFonts w:ascii="Symbol" w:hAnsi="Symbol" w:hint="default"/>
      </w:rPr>
    </w:lvl>
    <w:lvl w:ilvl="4" w:tplc="8A7AEE6C" w:tentative="1">
      <w:start w:val="1"/>
      <w:numFmt w:val="bullet"/>
      <w:lvlText w:val="o"/>
      <w:lvlJc w:val="left"/>
      <w:pPr>
        <w:ind w:left="3600" w:hanging="360"/>
      </w:pPr>
      <w:rPr>
        <w:rFonts w:ascii="Courier New" w:hAnsi="Courier New" w:cs="Courier New" w:hint="default"/>
      </w:rPr>
    </w:lvl>
    <w:lvl w:ilvl="5" w:tplc="44F61610" w:tentative="1">
      <w:start w:val="1"/>
      <w:numFmt w:val="bullet"/>
      <w:lvlText w:val=""/>
      <w:lvlJc w:val="left"/>
      <w:pPr>
        <w:ind w:left="4320" w:hanging="360"/>
      </w:pPr>
      <w:rPr>
        <w:rFonts w:ascii="Wingdings" w:hAnsi="Wingdings" w:hint="default"/>
      </w:rPr>
    </w:lvl>
    <w:lvl w:ilvl="6" w:tplc="CAE2FC52" w:tentative="1">
      <w:start w:val="1"/>
      <w:numFmt w:val="bullet"/>
      <w:lvlText w:val=""/>
      <w:lvlJc w:val="left"/>
      <w:pPr>
        <w:ind w:left="5040" w:hanging="360"/>
      </w:pPr>
      <w:rPr>
        <w:rFonts w:ascii="Symbol" w:hAnsi="Symbol" w:hint="default"/>
      </w:rPr>
    </w:lvl>
    <w:lvl w:ilvl="7" w:tplc="79C26260" w:tentative="1">
      <w:start w:val="1"/>
      <w:numFmt w:val="bullet"/>
      <w:lvlText w:val="o"/>
      <w:lvlJc w:val="left"/>
      <w:pPr>
        <w:ind w:left="5760" w:hanging="360"/>
      </w:pPr>
      <w:rPr>
        <w:rFonts w:ascii="Courier New" w:hAnsi="Courier New" w:cs="Courier New" w:hint="default"/>
      </w:rPr>
    </w:lvl>
    <w:lvl w:ilvl="8" w:tplc="91FCF63E" w:tentative="1">
      <w:start w:val="1"/>
      <w:numFmt w:val="bullet"/>
      <w:lvlText w:val=""/>
      <w:lvlJc w:val="left"/>
      <w:pPr>
        <w:ind w:left="6480" w:hanging="360"/>
      </w:pPr>
      <w:rPr>
        <w:rFonts w:ascii="Wingdings" w:hAnsi="Wingdings" w:hint="default"/>
      </w:r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33CEB7C6">
      <w:start w:val="1"/>
      <w:numFmt w:val="decimal"/>
      <w:lvlText w:val="%1."/>
      <w:lvlJc w:val="left"/>
      <w:pPr>
        <w:ind w:left="720" w:hanging="360"/>
      </w:pPr>
      <w:rPr>
        <w:rFonts w:hint="default"/>
      </w:rPr>
    </w:lvl>
    <w:lvl w:ilvl="1" w:tplc="DD1CFEC6" w:tentative="1">
      <w:start w:val="1"/>
      <w:numFmt w:val="lowerLetter"/>
      <w:lvlText w:val="%2."/>
      <w:lvlJc w:val="left"/>
      <w:pPr>
        <w:ind w:left="1440" w:hanging="360"/>
      </w:pPr>
    </w:lvl>
    <w:lvl w:ilvl="2" w:tplc="9D30B20E" w:tentative="1">
      <w:start w:val="1"/>
      <w:numFmt w:val="lowerRoman"/>
      <w:lvlText w:val="%3."/>
      <w:lvlJc w:val="right"/>
      <w:pPr>
        <w:ind w:left="2160" w:hanging="180"/>
      </w:pPr>
    </w:lvl>
    <w:lvl w:ilvl="3" w:tplc="61CAF6DA" w:tentative="1">
      <w:start w:val="1"/>
      <w:numFmt w:val="decimal"/>
      <w:lvlText w:val="%4."/>
      <w:lvlJc w:val="left"/>
      <w:pPr>
        <w:ind w:left="2880" w:hanging="360"/>
      </w:pPr>
    </w:lvl>
    <w:lvl w:ilvl="4" w:tplc="9DEC0572" w:tentative="1">
      <w:start w:val="1"/>
      <w:numFmt w:val="lowerLetter"/>
      <w:lvlText w:val="%5."/>
      <w:lvlJc w:val="left"/>
      <w:pPr>
        <w:ind w:left="3600" w:hanging="360"/>
      </w:pPr>
    </w:lvl>
    <w:lvl w:ilvl="5" w:tplc="267CB106" w:tentative="1">
      <w:start w:val="1"/>
      <w:numFmt w:val="lowerRoman"/>
      <w:lvlText w:val="%6."/>
      <w:lvlJc w:val="right"/>
      <w:pPr>
        <w:ind w:left="4320" w:hanging="180"/>
      </w:pPr>
    </w:lvl>
    <w:lvl w:ilvl="6" w:tplc="CF5CA6B8" w:tentative="1">
      <w:start w:val="1"/>
      <w:numFmt w:val="decimal"/>
      <w:lvlText w:val="%7."/>
      <w:lvlJc w:val="left"/>
      <w:pPr>
        <w:ind w:left="5040" w:hanging="360"/>
      </w:pPr>
    </w:lvl>
    <w:lvl w:ilvl="7" w:tplc="6EB8E7FA" w:tentative="1">
      <w:start w:val="1"/>
      <w:numFmt w:val="lowerLetter"/>
      <w:lvlText w:val="%8."/>
      <w:lvlJc w:val="left"/>
      <w:pPr>
        <w:ind w:left="5760" w:hanging="360"/>
      </w:pPr>
    </w:lvl>
    <w:lvl w:ilvl="8" w:tplc="285492E6" w:tentative="1">
      <w:start w:val="1"/>
      <w:numFmt w:val="lowerRoman"/>
      <w:lvlText w:val="%9."/>
      <w:lvlJc w:val="right"/>
      <w:pPr>
        <w:ind w:left="6480" w:hanging="180"/>
      </w:pPr>
    </w:lvl>
  </w:abstractNum>
  <w:num w:numId="1" w16cid:durableId="333151349">
    <w:abstractNumId w:val="9"/>
  </w:num>
  <w:num w:numId="2" w16cid:durableId="1380857159">
    <w:abstractNumId w:val="7"/>
  </w:num>
  <w:num w:numId="3" w16cid:durableId="1332834290">
    <w:abstractNumId w:val="6"/>
  </w:num>
  <w:num w:numId="4" w16cid:durableId="237136334">
    <w:abstractNumId w:val="5"/>
  </w:num>
  <w:num w:numId="5" w16cid:durableId="2029210263">
    <w:abstractNumId w:val="4"/>
  </w:num>
  <w:num w:numId="6" w16cid:durableId="723142376">
    <w:abstractNumId w:val="8"/>
  </w:num>
  <w:num w:numId="7" w16cid:durableId="1257521388">
    <w:abstractNumId w:val="3"/>
  </w:num>
  <w:num w:numId="8" w16cid:durableId="1877084898">
    <w:abstractNumId w:val="2"/>
  </w:num>
  <w:num w:numId="9" w16cid:durableId="1502157007">
    <w:abstractNumId w:val="1"/>
  </w:num>
  <w:num w:numId="10" w16cid:durableId="1979529895">
    <w:abstractNumId w:val="0"/>
  </w:num>
  <w:num w:numId="11" w16cid:durableId="542907310">
    <w:abstractNumId w:val="22"/>
  </w:num>
  <w:num w:numId="12" w16cid:durableId="1529101061">
    <w:abstractNumId w:val="17"/>
  </w:num>
  <w:num w:numId="13" w16cid:durableId="37512272">
    <w:abstractNumId w:val="13"/>
  </w:num>
  <w:num w:numId="14" w16cid:durableId="1792623614">
    <w:abstractNumId w:val="24"/>
  </w:num>
  <w:num w:numId="15" w16cid:durableId="984748348">
    <w:abstractNumId w:val="23"/>
  </w:num>
  <w:num w:numId="16" w16cid:durableId="1708723745">
    <w:abstractNumId w:val="10"/>
  </w:num>
  <w:num w:numId="17" w16cid:durableId="1459228015">
    <w:abstractNumId w:val="14"/>
  </w:num>
  <w:num w:numId="18" w16cid:durableId="566956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388973">
    <w:abstractNumId w:val="21"/>
  </w:num>
  <w:num w:numId="20" w16cid:durableId="745494018">
    <w:abstractNumId w:val="12"/>
  </w:num>
  <w:num w:numId="21" w16cid:durableId="898905741">
    <w:abstractNumId w:val="19"/>
  </w:num>
  <w:num w:numId="22" w16cid:durableId="498076994">
    <w:abstractNumId w:val="18"/>
  </w:num>
  <w:num w:numId="23" w16cid:durableId="1245534051">
    <w:abstractNumId w:val="11"/>
  </w:num>
  <w:num w:numId="24" w16cid:durableId="957643578">
    <w:abstractNumId w:val="15"/>
  </w:num>
  <w:num w:numId="25" w16cid:durableId="1607350567">
    <w:abstractNumId w:val="20"/>
  </w:num>
  <w:num w:numId="26" w16cid:durableId="1674722104">
    <w:abstractNumId w:val="16"/>
  </w:num>
  <w:num w:numId="27" w16cid:durableId="5111412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3E721F"/>
    <w:rsid w:val="00115948"/>
    <w:rsid w:val="0018141D"/>
    <w:rsid w:val="00224247"/>
    <w:rsid w:val="003622DE"/>
    <w:rsid w:val="003E721F"/>
    <w:rsid w:val="0043010C"/>
    <w:rsid w:val="00517732"/>
    <w:rsid w:val="005E1BEB"/>
    <w:rsid w:val="005E2507"/>
    <w:rsid w:val="00651EB1"/>
    <w:rsid w:val="00770AC4"/>
    <w:rsid w:val="009B6796"/>
    <w:rsid w:val="009E64F4"/>
    <w:rsid w:val="00A320A9"/>
    <w:rsid w:val="00A8649E"/>
    <w:rsid w:val="00B05A12"/>
    <w:rsid w:val="00C41901"/>
    <w:rsid w:val="00E54261"/>
    <w:rsid w:val="00FD6C8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579E"/>
  <w15:docId w15:val="{C1537BB3-C5DD-4684-9B59-76EF392E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3E721F"/>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character" w:customStyle="1" w:styleId="AufzhlungZchn">
    <w:name w:val="Aufzählung Zchn"/>
    <w:basedOn w:val="TextkrperZchn"/>
    <w:link w:val="Aufzhlung"/>
    <w:uiPriority w:val="4"/>
    <w:rsid w:val="003E721F"/>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3E721F"/>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3E721F"/>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3E721F"/>
    <w:pPr>
      <w:numPr>
        <w:numId w:val="26"/>
      </w:numPr>
    </w:pPr>
  </w:style>
  <w:style w:type="character" w:styleId="Kommentarzeichen">
    <w:name w:val="annotation reference"/>
    <w:basedOn w:val="Absatz-Standardschriftart"/>
    <w:uiPriority w:val="99"/>
    <w:semiHidden/>
    <w:unhideWhenUsed/>
    <w:rsid w:val="009E64F4"/>
    <w:rPr>
      <w:sz w:val="16"/>
      <w:szCs w:val="16"/>
    </w:rPr>
  </w:style>
  <w:style w:type="paragraph" w:styleId="Kommentartext">
    <w:name w:val="annotation text"/>
    <w:basedOn w:val="Standard"/>
    <w:link w:val="KommentartextZchn"/>
    <w:uiPriority w:val="99"/>
    <w:unhideWhenUsed/>
    <w:rsid w:val="009E64F4"/>
    <w:pPr>
      <w:spacing w:line="240" w:lineRule="auto"/>
    </w:pPr>
    <w:rPr>
      <w:sz w:val="20"/>
      <w:szCs w:val="20"/>
    </w:rPr>
  </w:style>
  <w:style w:type="character" w:customStyle="1" w:styleId="KommentartextZchn">
    <w:name w:val="Kommentartext Zchn"/>
    <w:basedOn w:val="Absatz-Standardschriftart"/>
    <w:link w:val="Kommentartext"/>
    <w:uiPriority w:val="99"/>
    <w:rsid w:val="009E64F4"/>
    <w:rPr>
      <w:rFonts w:cs="System"/>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8602B56-9D0E-40E7-8237-8F3B5381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3</cp:revision>
  <cp:lastPrinted>2019-09-11T20:00:00Z</cp:lastPrinted>
  <dcterms:created xsi:type="dcterms:W3CDTF">2025-07-22T14:01:00Z</dcterms:created>
  <dcterms:modified xsi:type="dcterms:W3CDTF">2025-11-26T12:29:00Z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2025-07-22T13:20:46Z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8d799266-a519-4376-904f-237c8147bc6e</vt:lpwstr>
  </property>
  <property fmtid="{D5CDD505-2E9C-101B-9397-08002B2CF9AE}" pid="8" name="MSIP_Label_74fdd986-87d9-48c6-acda-407b1ab5fef0_ContentBits">
    <vt:lpwstr>0</vt:lpwstr>
  </property>
</Properties>
</file>