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4155D7" w14:paraId="59D5478A" w14:textId="77777777" w:rsidTr="004D5F14">
        <w:trPr>
          <w:trHeight w:val="1219"/>
        </w:trPr>
        <w:tc>
          <w:tcPr>
            <w:tcW w:w="5102" w:type="dxa"/>
            <w:vMerge w:val="restart"/>
          </w:tcPr>
          <w:p w14:paraId="45695568" w14:textId="77777777" w:rsidR="00D43C8A" w:rsidRPr="00773FE4" w:rsidRDefault="00D43C8A" w:rsidP="008D57E8">
            <w:pPr>
              <w:pStyle w:val="Text85pt"/>
              <w:rPr>
                <w:lang w:val="it-CH"/>
              </w:rPr>
            </w:pPr>
          </w:p>
        </w:tc>
        <w:tc>
          <w:tcPr>
            <w:tcW w:w="4876" w:type="dxa"/>
            <w:vAlign w:val="bottom"/>
          </w:tcPr>
          <w:p w14:paraId="74FE4621" w14:textId="77777777" w:rsidR="00D43C8A" w:rsidRPr="00336989" w:rsidRDefault="00D43C8A" w:rsidP="00B97437">
            <w:pPr>
              <w:pStyle w:val="Absenderzeile"/>
            </w:pPr>
          </w:p>
        </w:tc>
      </w:tr>
      <w:tr w:rsidR="004155D7" w14:paraId="7E5B25A0" w14:textId="77777777" w:rsidTr="004D5F14">
        <w:trPr>
          <w:trHeight w:val="2194"/>
        </w:trPr>
        <w:tc>
          <w:tcPr>
            <w:tcW w:w="5102" w:type="dxa"/>
            <w:vMerge/>
          </w:tcPr>
          <w:p w14:paraId="6626542B" w14:textId="77777777" w:rsidR="00D43C8A" w:rsidRPr="00336989" w:rsidRDefault="00D43C8A" w:rsidP="003E0D7F"/>
        </w:tc>
        <w:tc>
          <w:tcPr>
            <w:tcW w:w="4876" w:type="dxa"/>
          </w:tcPr>
          <w:p w14:paraId="6777EA0F" w14:textId="77777777" w:rsidR="00D43C8A" w:rsidRPr="0040275D" w:rsidRDefault="00D43C8A" w:rsidP="0040275D">
            <w:pPr>
              <w:pStyle w:val="Text85pt"/>
              <w:rPr>
                <w:color w:val="FF0000"/>
              </w:rPr>
            </w:pPr>
          </w:p>
        </w:tc>
      </w:tr>
      <w:tr w:rsidR="004155D7" w14:paraId="3867D007" w14:textId="77777777" w:rsidTr="007254A0">
        <w:trPr>
          <w:trHeight w:val="283"/>
        </w:trPr>
        <w:tc>
          <w:tcPr>
            <w:tcW w:w="5102" w:type="dxa"/>
            <w:vMerge/>
          </w:tcPr>
          <w:p w14:paraId="09BF65B6" w14:textId="77777777" w:rsidR="00D43C8A" w:rsidRPr="00336989" w:rsidRDefault="00D43C8A" w:rsidP="003E0D7F"/>
        </w:tc>
        <w:tc>
          <w:tcPr>
            <w:tcW w:w="4876" w:type="dxa"/>
          </w:tcPr>
          <w:p w14:paraId="0EADB0E4" w14:textId="77777777" w:rsidR="00D43C8A" w:rsidRPr="00336989" w:rsidRDefault="00D43C8A" w:rsidP="000D7F08">
            <w:pPr>
              <w:pStyle w:val="Text85pt"/>
            </w:pPr>
          </w:p>
        </w:tc>
      </w:tr>
      <w:tr w:rsidR="004155D7" w14:paraId="078667CB" w14:textId="77777777" w:rsidTr="00DD5C42">
        <w:trPr>
          <w:trHeight w:val="20"/>
        </w:trPr>
        <w:tc>
          <w:tcPr>
            <w:tcW w:w="5102" w:type="dxa"/>
          </w:tcPr>
          <w:p w14:paraId="01A4750A" w14:textId="77777777" w:rsidR="0040275D" w:rsidRPr="00336989" w:rsidRDefault="0040275D" w:rsidP="0040275D">
            <w:pPr>
              <w:pStyle w:val="Text85pt"/>
            </w:pPr>
          </w:p>
        </w:tc>
        <w:tc>
          <w:tcPr>
            <w:tcW w:w="4876" w:type="dxa"/>
          </w:tcPr>
          <w:p w14:paraId="1D2AA19B" w14:textId="77777777" w:rsidR="00D43C8A" w:rsidRPr="00336989" w:rsidRDefault="00D43C8A" w:rsidP="00DD5C42">
            <w:pPr>
              <w:pStyle w:val="Text85pt"/>
            </w:pPr>
          </w:p>
        </w:tc>
      </w:tr>
    </w:tbl>
    <w:p w14:paraId="4A48835E" w14:textId="77777777" w:rsidR="0040275D" w:rsidRPr="0040275D" w:rsidRDefault="0040275D" w:rsidP="0040275D">
      <w:pPr>
        <w:pStyle w:val="TextkrperBlau"/>
        <w:rPr>
          <w:b/>
          <w:sz w:val="21"/>
          <w:szCs w:val="21"/>
          <w:lang w:val="de-CH"/>
        </w:rPr>
      </w:pPr>
      <w:r w:rsidRPr="0040275D">
        <w:rPr>
          <w:b/>
          <w:sz w:val="21"/>
          <w:szCs w:val="21"/>
          <w:lang w:val="de-CH"/>
        </w:rPr>
        <w:t xml:space="preserve">Hinweis für </w:t>
      </w:r>
      <w:r w:rsidR="0023651C">
        <w:rPr>
          <w:b/>
          <w:sz w:val="21"/>
          <w:szCs w:val="21"/>
          <w:lang w:val="de-CH"/>
        </w:rPr>
        <w:t xml:space="preserve">die </w:t>
      </w:r>
      <w:r w:rsidRPr="0040275D">
        <w:rPr>
          <w:b/>
          <w:sz w:val="21"/>
          <w:szCs w:val="21"/>
          <w:lang w:val="de-CH"/>
        </w:rPr>
        <w:t>Vergabestelle</w:t>
      </w:r>
    </w:p>
    <w:p w14:paraId="5AE47A36" w14:textId="77777777" w:rsidR="0040275D" w:rsidRPr="0040275D" w:rsidRDefault="0040275D" w:rsidP="0040275D">
      <w:pPr>
        <w:pStyle w:val="TextkrperBlau"/>
        <w:rPr>
          <w:sz w:val="21"/>
          <w:szCs w:val="21"/>
          <w:lang w:val="de-CH"/>
        </w:rPr>
      </w:pPr>
      <w:r w:rsidRPr="0040275D">
        <w:rPr>
          <w:sz w:val="21"/>
          <w:szCs w:val="21"/>
          <w:lang w:val="de-CH"/>
        </w:rPr>
        <w:t>In der Vorlage werden folgende Textarten verwendet:</w:t>
      </w:r>
    </w:p>
    <w:p w14:paraId="0A314FAC" w14:textId="77777777" w:rsidR="0040275D" w:rsidRPr="0040275D" w:rsidRDefault="0040275D" w:rsidP="0040275D">
      <w:pPr>
        <w:pStyle w:val="TextkrperBlau"/>
        <w:rPr>
          <w:sz w:val="21"/>
          <w:szCs w:val="21"/>
          <w:u w:val="single"/>
          <w:lang w:val="de-CH"/>
        </w:rPr>
      </w:pPr>
      <w:r w:rsidRPr="0040275D">
        <w:rPr>
          <w:sz w:val="21"/>
          <w:szCs w:val="21"/>
          <w:u w:val="single"/>
          <w:lang w:val="de-CH"/>
        </w:rPr>
        <w:t>Standardtext:</w:t>
      </w:r>
    </w:p>
    <w:p w14:paraId="20CA3C19"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000000" w:themeColor="text1"/>
          <w:sz w:val="21"/>
          <w:szCs w:val="21"/>
          <w:lang w:val="de-CH"/>
        </w:rPr>
        <w:t>schwarzer Schrift</w:t>
      </w:r>
      <w:r w:rsidRPr="0040275D">
        <w:rPr>
          <w:color w:val="000000" w:themeColor="text1"/>
          <w:sz w:val="21"/>
          <w:szCs w:val="21"/>
          <w:lang w:val="de-CH"/>
        </w:rPr>
        <w:t xml:space="preserve"> </w:t>
      </w:r>
      <w:r w:rsidRPr="0040275D">
        <w:rPr>
          <w:sz w:val="21"/>
          <w:szCs w:val="21"/>
          <w:lang w:val="de-CH"/>
        </w:rPr>
        <w:t>werden die allgemein gültigen Dokumentangaben, Verzeichnisse sowie Inhalte dargestellt, die in der Regel unverändert übernommen werden können.</w:t>
      </w:r>
    </w:p>
    <w:p w14:paraId="097050EB" w14:textId="77777777" w:rsidR="0040275D" w:rsidRPr="0040275D" w:rsidRDefault="0040275D" w:rsidP="0040275D">
      <w:pPr>
        <w:pStyle w:val="TextkrperBlau"/>
        <w:rPr>
          <w:sz w:val="21"/>
          <w:szCs w:val="21"/>
          <w:u w:val="single"/>
          <w:lang w:val="de-CH"/>
        </w:rPr>
      </w:pPr>
      <w:r w:rsidRPr="0040275D">
        <w:rPr>
          <w:sz w:val="21"/>
          <w:szCs w:val="21"/>
          <w:u w:val="single"/>
          <w:lang w:val="de-CH"/>
        </w:rPr>
        <w:t>Hinweistext:</w:t>
      </w:r>
    </w:p>
    <w:p w14:paraId="34DD05F0"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sz w:val="21"/>
          <w:szCs w:val="21"/>
          <w:lang w:val="de-CH"/>
        </w:rPr>
        <w:t>blauer Schrift</w:t>
      </w:r>
      <w:r w:rsidRPr="0040275D">
        <w:rPr>
          <w:sz w:val="21"/>
          <w:szCs w:val="21"/>
          <w:lang w:val="de-CH"/>
        </w:rPr>
        <w:t xml:space="preserve"> werden im Dokument Hinweise an die Autorin oder den Autor aufgeführt. Vor der Freigabe des Dokumentes sind die Hinweistexte zu löschen.</w:t>
      </w:r>
    </w:p>
    <w:p w14:paraId="1E39955E" w14:textId="77777777" w:rsidR="0040275D" w:rsidRPr="0040275D" w:rsidRDefault="0040275D" w:rsidP="0040275D">
      <w:pPr>
        <w:pStyle w:val="TextkrperBlau"/>
        <w:rPr>
          <w:sz w:val="21"/>
          <w:szCs w:val="21"/>
          <w:u w:val="single"/>
          <w:lang w:val="de-CH"/>
        </w:rPr>
      </w:pPr>
      <w:r w:rsidRPr="0040275D">
        <w:rPr>
          <w:sz w:val="21"/>
          <w:szCs w:val="21"/>
          <w:u w:val="single"/>
          <w:lang w:val="de-CH"/>
        </w:rPr>
        <w:t>Vorgabetext:</w:t>
      </w:r>
    </w:p>
    <w:p w14:paraId="2223EE13" w14:textId="77777777" w:rsidR="0040275D" w:rsidRPr="0040275D" w:rsidRDefault="0040275D" w:rsidP="0040275D">
      <w:pPr>
        <w:pStyle w:val="TextkrperBlau"/>
        <w:rPr>
          <w:sz w:val="21"/>
          <w:szCs w:val="21"/>
          <w:lang w:val="de-CH"/>
        </w:rPr>
      </w:pPr>
      <w:r w:rsidRPr="0040275D">
        <w:rPr>
          <w:sz w:val="21"/>
          <w:szCs w:val="21"/>
          <w:lang w:val="de-CH"/>
        </w:rPr>
        <w:t xml:space="preserve">Mit </w:t>
      </w:r>
      <w:r w:rsidRPr="0040275D">
        <w:rPr>
          <w:b/>
          <w:color w:val="FF0000"/>
          <w:sz w:val="21"/>
          <w:szCs w:val="21"/>
          <w:lang w:val="de-CH"/>
        </w:rPr>
        <w:t>roter Schrift</w:t>
      </w:r>
      <w:r w:rsidRPr="0040275D">
        <w:rPr>
          <w:color w:val="FF0000"/>
          <w:sz w:val="21"/>
          <w:szCs w:val="21"/>
          <w:lang w:val="de-CH"/>
        </w:rPr>
        <w:t xml:space="preserve"> </w:t>
      </w:r>
      <w:r w:rsidRPr="0040275D">
        <w:rPr>
          <w:sz w:val="21"/>
          <w:szCs w:val="21"/>
          <w:lang w:val="de-CH"/>
        </w:rPr>
        <w:t>werden im Dokument allgemein gültige Textvorschläge angezeigt. Bitte prüfen Sie diese Texte und passen Sie diese bei Bedarf den Bedürfnissen Ihrer Ausschreibung an. Die Schriftfarbe des übernommenen oder angepassten Textes ist auf Schwarz zu wechseln. Nicht verwendete Vorgabetexte sind zu löschen.</w:t>
      </w:r>
    </w:p>
    <w:p w14:paraId="577107D9" w14:textId="77777777" w:rsidR="00F7127D" w:rsidRDefault="00F7127D" w:rsidP="006A559D">
      <w:pPr>
        <w:pStyle w:val="TextkrperBlau"/>
        <w:rPr>
          <w:sz w:val="21"/>
          <w:szCs w:val="21"/>
          <w:lang w:val="de-CH"/>
        </w:rPr>
      </w:pPr>
    </w:p>
    <w:p w14:paraId="2646EB79" w14:textId="77777777" w:rsidR="00F7127D" w:rsidRDefault="00C71E92" w:rsidP="006A559D">
      <w:pPr>
        <w:pStyle w:val="TextkrperBlau"/>
        <w:rPr>
          <w:sz w:val="21"/>
          <w:szCs w:val="21"/>
          <w:lang w:val="de-CH"/>
        </w:rPr>
      </w:pPr>
      <w:r>
        <w:rPr>
          <w:sz w:val="21"/>
          <w:szCs w:val="21"/>
          <w:lang w:val="de-CH"/>
        </w:rPr>
        <w:t xml:space="preserve">Die folgende Vorlage ist auf die Eröffnung des Zuschlags im offenen </w:t>
      </w:r>
      <w:r w:rsidR="00F7127D">
        <w:rPr>
          <w:sz w:val="21"/>
          <w:szCs w:val="21"/>
          <w:lang w:val="de-CH"/>
        </w:rPr>
        <w:t xml:space="preserve">oder freihändigen </w:t>
      </w:r>
      <w:r>
        <w:rPr>
          <w:sz w:val="21"/>
          <w:szCs w:val="21"/>
          <w:lang w:val="de-CH"/>
        </w:rPr>
        <w:t xml:space="preserve">Verfahren durch Publikation auf simap.ch ausgerichtet. </w:t>
      </w:r>
    </w:p>
    <w:p w14:paraId="09C43A0E" w14:textId="77777777" w:rsidR="00F7127D" w:rsidRDefault="00C71E92" w:rsidP="006A559D">
      <w:pPr>
        <w:pStyle w:val="TextkrperBlau"/>
        <w:rPr>
          <w:sz w:val="21"/>
          <w:szCs w:val="21"/>
          <w:lang w:val="de-CH"/>
        </w:rPr>
      </w:pPr>
      <w:r>
        <w:rPr>
          <w:sz w:val="21"/>
          <w:szCs w:val="21"/>
          <w:lang w:val="de-CH"/>
        </w:rPr>
        <w:t xml:space="preserve">Musterinhalte werden nur angegeben für die Formularfelder, deren Inhalte nicht selbsterklärend sind. </w:t>
      </w:r>
    </w:p>
    <w:p w14:paraId="47F3EE4C" w14:textId="77777777" w:rsidR="006B1CCD" w:rsidRPr="006B1CCD" w:rsidRDefault="00C71E92" w:rsidP="006A559D">
      <w:pPr>
        <w:pStyle w:val="TextkrperBlau"/>
        <w:rPr>
          <w:sz w:val="21"/>
          <w:szCs w:val="21"/>
          <w:lang w:val="de-CH"/>
        </w:rPr>
      </w:pPr>
      <w:r>
        <w:rPr>
          <w:sz w:val="21"/>
          <w:szCs w:val="21"/>
          <w:lang w:val="de-CH"/>
        </w:rPr>
        <w:t>Die Eröffnung durch individuelle Zustellung per Brief bleibt möglich, wird aber nicht empfohlen; daher liegt für diese Eröffnungsform keine Vorlage vor.</w:t>
      </w:r>
    </w:p>
    <w:p w14:paraId="7409B0D3" w14:textId="77777777" w:rsidR="00E23FD3" w:rsidRDefault="00E23FD3" w:rsidP="006A559D">
      <w:pPr>
        <w:pStyle w:val="TextkrperBlau"/>
        <w:rPr>
          <w:b/>
          <w:sz w:val="21"/>
          <w:szCs w:val="21"/>
          <w:lang w:val="de-CH"/>
        </w:rPr>
      </w:pPr>
    </w:p>
    <w:p w14:paraId="32D178FA" w14:textId="77777777" w:rsidR="00773FE4" w:rsidRDefault="00773FE4" w:rsidP="006A559D">
      <w:pPr>
        <w:spacing w:after="200" w:line="24" w:lineRule="auto"/>
        <w:rPr>
          <w:rFonts w:cstheme="minorHAnsi"/>
          <w:szCs w:val="21"/>
        </w:rPr>
      </w:pPr>
      <w:r>
        <w:rPr>
          <w:rFonts w:cstheme="minorHAnsi"/>
          <w:szCs w:val="21"/>
        </w:rPr>
        <w:br w:type="page"/>
      </w:r>
    </w:p>
    <w:p w14:paraId="291ADF12" w14:textId="77777777" w:rsidR="004E24CC" w:rsidRDefault="004E24CC" w:rsidP="006A559D">
      <w:pPr>
        <w:spacing w:after="200" w:line="24" w:lineRule="auto"/>
        <w:rPr>
          <w:rFonts w:cstheme="minorHAnsi"/>
          <w:szCs w:val="21"/>
        </w:rPr>
      </w:pPr>
    </w:p>
    <w:p w14:paraId="06EC7DA0" w14:textId="77777777" w:rsidR="004E24CC" w:rsidRPr="004E24CC" w:rsidRDefault="00111973" w:rsidP="006A559D">
      <w:pPr>
        <w:pStyle w:val="TextkrperBlau"/>
        <w:rPr>
          <w:b/>
          <w:sz w:val="21"/>
          <w:szCs w:val="21"/>
          <w:lang w:val="de-CH"/>
        </w:rPr>
      </w:pPr>
      <w:r>
        <w:rPr>
          <w:b/>
          <w:sz w:val="21"/>
          <w:szCs w:val="21"/>
          <w:lang w:val="de-CH"/>
        </w:rPr>
        <w:t>Zuschlag nach offenem Verfahren</w:t>
      </w:r>
    </w:p>
    <w:tbl>
      <w:tblPr>
        <w:tblStyle w:val="BETabelle1"/>
        <w:tblW w:w="0" w:type="auto"/>
        <w:tblLook w:val="04A0" w:firstRow="1" w:lastRow="0" w:firstColumn="1" w:lastColumn="0" w:noHBand="0" w:noVBand="1"/>
      </w:tblPr>
      <w:tblGrid>
        <w:gridCol w:w="2551"/>
        <w:gridCol w:w="6576"/>
      </w:tblGrid>
      <w:tr w:rsidR="00D43C8A" w:rsidRPr="004E24CC" w14:paraId="06DE0171" w14:textId="77777777" w:rsidTr="004E24CC">
        <w:trPr>
          <w:cnfStyle w:val="100000000000" w:firstRow="1" w:lastRow="0" w:firstColumn="0" w:lastColumn="0" w:oddVBand="0" w:evenVBand="0" w:oddHBand="0" w:evenHBand="0" w:firstRowFirstColumn="0" w:firstRowLastColumn="0" w:lastRowFirstColumn="0" w:lastRowLastColumn="0"/>
        </w:trPr>
        <w:tc>
          <w:tcPr>
            <w:tcW w:w="2551" w:type="dxa"/>
          </w:tcPr>
          <w:p w14:paraId="329AB4F3" w14:textId="77777777" w:rsidR="00D43C8A" w:rsidRPr="004E24CC" w:rsidRDefault="00D43C8A" w:rsidP="006A559D">
            <w:pPr>
              <w:pStyle w:val="AufzhlungNumm2CDB"/>
              <w:numPr>
                <w:ilvl w:val="0"/>
                <w:numId w:val="0"/>
              </w:numPr>
              <w:tabs>
                <w:tab w:val="left" w:pos="708"/>
              </w:tabs>
              <w:spacing w:after="60" w:line="240" w:lineRule="auto"/>
              <w:rPr>
                <w:b/>
                <w:sz w:val="21"/>
                <w:szCs w:val="21"/>
              </w:rPr>
            </w:pPr>
            <w:r w:rsidRPr="004E24CC">
              <w:rPr>
                <w:b/>
                <w:sz w:val="21"/>
                <w:szCs w:val="21"/>
              </w:rPr>
              <w:t>Feld</w:t>
            </w:r>
          </w:p>
        </w:tc>
        <w:tc>
          <w:tcPr>
            <w:tcW w:w="6576" w:type="dxa"/>
          </w:tcPr>
          <w:p w14:paraId="741C9070" w14:textId="77777777" w:rsidR="00D43C8A" w:rsidRPr="004E24CC" w:rsidRDefault="00D43C8A" w:rsidP="006A559D">
            <w:pPr>
              <w:pStyle w:val="AufzhlungNumm2CDB"/>
              <w:numPr>
                <w:ilvl w:val="0"/>
                <w:numId w:val="0"/>
              </w:numPr>
              <w:tabs>
                <w:tab w:val="left" w:pos="708"/>
              </w:tabs>
              <w:spacing w:after="60" w:line="240" w:lineRule="auto"/>
              <w:rPr>
                <w:b/>
                <w:sz w:val="21"/>
                <w:szCs w:val="21"/>
              </w:rPr>
            </w:pPr>
            <w:r w:rsidRPr="004E24CC">
              <w:rPr>
                <w:b/>
                <w:sz w:val="21"/>
                <w:szCs w:val="21"/>
              </w:rPr>
              <w:t>Inhalt</w:t>
            </w:r>
          </w:p>
        </w:tc>
      </w:tr>
      <w:tr w:rsidR="00D43C8A" w:rsidRPr="004E24CC" w14:paraId="721BAABF" w14:textId="77777777" w:rsidTr="004E24CC">
        <w:tc>
          <w:tcPr>
            <w:tcW w:w="2551" w:type="dxa"/>
          </w:tcPr>
          <w:p w14:paraId="64A0B3DA"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Pr>
                <w:sz w:val="21"/>
                <w:szCs w:val="21"/>
              </w:rPr>
              <w:t>Verfahrensart</w:t>
            </w:r>
          </w:p>
        </w:tc>
        <w:tc>
          <w:tcPr>
            <w:tcW w:w="6576" w:type="dxa"/>
          </w:tcPr>
          <w:p w14:paraId="04209C5F"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Pr>
                <w:sz w:val="21"/>
                <w:szCs w:val="21"/>
              </w:rPr>
              <w:t>Offenes Verfahren</w:t>
            </w:r>
          </w:p>
        </w:tc>
      </w:tr>
      <w:tr w:rsidR="00D43C8A" w:rsidRPr="004E24CC" w14:paraId="4472B6BE" w14:textId="77777777" w:rsidTr="004E24CC">
        <w:tc>
          <w:tcPr>
            <w:tcW w:w="2551" w:type="dxa"/>
          </w:tcPr>
          <w:p w14:paraId="7E9E4C0D"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sidRPr="004E24CC">
              <w:rPr>
                <w:sz w:val="21"/>
                <w:szCs w:val="21"/>
              </w:rPr>
              <w:t>Zuschlagsentscheid</w:t>
            </w:r>
          </w:p>
          <w:p w14:paraId="19D8875C"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sidRPr="004E24CC">
              <w:rPr>
                <w:sz w:val="21"/>
                <w:szCs w:val="21"/>
              </w:rPr>
              <w:t>Liste der Anbieter / Preis</w:t>
            </w:r>
          </w:p>
        </w:tc>
        <w:tc>
          <w:tcPr>
            <w:tcW w:w="6576" w:type="dxa"/>
          </w:tcPr>
          <w:p w14:paraId="22CD98FC"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sidRPr="006A559D">
              <w:rPr>
                <w:color w:val="FF0000"/>
                <w:sz w:val="21"/>
                <w:szCs w:val="21"/>
              </w:rPr>
              <w:t>Beispiel AG / Bern / 500'000.00 CHF</w:t>
            </w:r>
          </w:p>
        </w:tc>
      </w:tr>
      <w:tr w:rsidR="00D43C8A" w:rsidRPr="004E24CC" w14:paraId="07A9F5FB" w14:textId="77777777" w:rsidTr="004E24CC">
        <w:tc>
          <w:tcPr>
            <w:tcW w:w="2551" w:type="dxa"/>
          </w:tcPr>
          <w:p w14:paraId="50E60153" w14:textId="77777777" w:rsidR="00D43C8A" w:rsidRPr="004E24CC" w:rsidRDefault="00D43C8A" w:rsidP="006A559D">
            <w:pPr>
              <w:pStyle w:val="AufzhlungNumm2CDB"/>
              <w:numPr>
                <w:ilvl w:val="0"/>
                <w:numId w:val="0"/>
              </w:numPr>
              <w:tabs>
                <w:tab w:val="left" w:pos="708"/>
              </w:tabs>
              <w:spacing w:after="60" w:line="240" w:lineRule="auto"/>
              <w:jc w:val="left"/>
              <w:rPr>
                <w:sz w:val="21"/>
                <w:szCs w:val="21"/>
              </w:rPr>
            </w:pPr>
            <w:r w:rsidRPr="004E24CC">
              <w:rPr>
                <w:sz w:val="21"/>
                <w:szCs w:val="21"/>
              </w:rPr>
              <w:t>Begründung des Zuschlagsentscheides</w:t>
            </w:r>
          </w:p>
        </w:tc>
        <w:tc>
          <w:tcPr>
            <w:tcW w:w="6576" w:type="dxa"/>
          </w:tcPr>
          <w:p w14:paraId="22CD9B9B" w14:textId="77777777" w:rsidR="00D43C8A" w:rsidRDefault="00D43C8A" w:rsidP="006A559D">
            <w:pPr>
              <w:pStyle w:val="AufzhlungNumm2CDB"/>
              <w:numPr>
                <w:ilvl w:val="0"/>
                <w:numId w:val="0"/>
              </w:numPr>
              <w:tabs>
                <w:tab w:val="left" w:pos="708"/>
              </w:tabs>
              <w:spacing w:after="60" w:line="240" w:lineRule="auto"/>
              <w:rPr>
                <w:sz w:val="21"/>
                <w:szCs w:val="21"/>
              </w:rPr>
            </w:pPr>
            <w:r>
              <w:rPr>
                <w:sz w:val="21"/>
                <w:szCs w:val="21"/>
              </w:rPr>
              <w:t xml:space="preserve">Die für den Zuschlag massgebenden Merkmale </w:t>
            </w:r>
            <w:r w:rsidRPr="004E24CC">
              <w:rPr>
                <w:sz w:val="21"/>
                <w:szCs w:val="21"/>
              </w:rPr>
              <w:t>und Vorteile des berücksichtigten Angebots</w:t>
            </w:r>
            <w:r>
              <w:rPr>
                <w:sz w:val="21"/>
                <w:szCs w:val="21"/>
              </w:rPr>
              <w:t xml:space="preserve"> (Art. 51 Abs. 3 Bst. c IVöB 2019) sind folgende: </w:t>
            </w:r>
          </w:p>
          <w:p w14:paraId="44D7439A" w14:textId="77777777" w:rsidR="00D43C8A" w:rsidRDefault="00D43C8A" w:rsidP="006A559D">
            <w:pPr>
              <w:pStyle w:val="AufzhlungNumm2CDB"/>
              <w:numPr>
                <w:ilvl w:val="0"/>
                <w:numId w:val="0"/>
              </w:numPr>
              <w:tabs>
                <w:tab w:val="left" w:pos="708"/>
              </w:tabs>
              <w:spacing w:after="60" w:line="240" w:lineRule="auto"/>
              <w:rPr>
                <w:sz w:val="21"/>
                <w:szCs w:val="21"/>
              </w:rPr>
            </w:pPr>
            <w:r>
              <w:rPr>
                <w:sz w:val="21"/>
                <w:szCs w:val="21"/>
              </w:rPr>
              <w:t xml:space="preserve">Das berücksichtigte Angebot erhielt </w:t>
            </w:r>
            <w:r w:rsidRPr="006A559D">
              <w:rPr>
                <w:color w:val="FF0000"/>
                <w:sz w:val="21"/>
                <w:szCs w:val="21"/>
              </w:rPr>
              <w:t>900</w:t>
            </w:r>
            <w:r>
              <w:rPr>
                <w:color w:val="FF0000"/>
                <w:sz w:val="21"/>
                <w:szCs w:val="21"/>
              </w:rPr>
              <w:t xml:space="preserve"> </w:t>
            </w:r>
            <w:r w:rsidRPr="003C6AB0">
              <w:rPr>
                <w:sz w:val="21"/>
                <w:szCs w:val="21"/>
              </w:rPr>
              <w:t xml:space="preserve">von </w:t>
            </w:r>
            <w:r>
              <w:rPr>
                <w:sz w:val="21"/>
                <w:szCs w:val="21"/>
              </w:rPr>
              <w:t xml:space="preserve">maximal total </w:t>
            </w:r>
            <w:r w:rsidRPr="006A559D">
              <w:rPr>
                <w:color w:val="FF0000"/>
                <w:sz w:val="21"/>
                <w:szCs w:val="21"/>
              </w:rPr>
              <w:t xml:space="preserve">1000 </w:t>
            </w:r>
            <w:r>
              <w:rPr>
                <w:sz w:val="21"/>
                <w:szCs w:val="21"/>
              </w:rPr>
              <w:t>Punkten für die Erfüllung der Zuschlagskriterien und damit am meisten Punkte von den im Verfahren verbliebenen Angeboten. Ihm ist daher als vorteilhaftestes Angebot der Zuschlag zu erteilen.</w:t>
            </w:r>
          </w:p>
          <w:p w14:paraId="114950ED" w14:textId="77777777" w:rsidR="00D43C8A" w:rsidRDefault="00D43C8A" w:rsidP="006A559D">
            <w:pPr>
              <w:pStyle w:val="AufzhlungNumm2CDB"/>
              <w:numPr>
                <w:ilvl w:val="0"/>
                <w:numId w:val="0"/>
              </w:numPr>
              <w:tabs>
                <w:tab w:val="left" w:pos="708"/>
              </w:tabs>
              <w:spacing w:after="60" w:line="240" w:lineRule="auto"/>
              <w:rPr>
                <w:i/>
                <w:color w:val="0070C0"/>
                <w:sz w:val="21"/>
                <w:szCs w:val="21"/>
              </w:rPr>
            </w:pPr>
          </w:p>
          <w:p w14:paraId="44B24FBE"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Pr>
                <w:sz w:val="21"/>
                <w:szCs w:val="21"/>
              </w:rPr>
              <w:t>Das berücksichtigte Angebot ist preislich das zweitgünstigte, weist eine hohe Leistungsfähigkeit auf und erfüllt die Anforderungen an die Nachhaltigkeit in hohem Ausmass.</w:t>
            </w:r>
          </w:p>
        </w:tc>
      </w:tr>
      <w:tr w:rsidR="00D43C8A" w:rsidRPr="004E24CC" w14:paraId="2F6CA8E6" w14:textId="77777777" w:rsidTr="004E24CC">
        <w:tc>
          <w:tcPr>
            <w:tcW w:w="2551" w:type="dxa"/>
          </w:tcPr>
          <w:p w14:paraId="3F3A9F93"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Pr>
                <w:sz w:val="21"/>
                <w:szCs w:val="21"/>
              </w:rPr>
              <w:t>Rechtsmittelbelehrung</w:t>
            </w:r>
          </w:p>
        </w:tc>
        <w:tc>
          <w:tcPr>
            <w:tcW w:w="6576" w:type="dxa"/>
          </w:tcPr>
          <w:p w14:paraId="470895EE"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sidRPr="00860588">
              <w:rPr>
                <w:sz w:val="21"/>
                <w:szCs w:val="21"/>
              </w:rPr>
              <w:t xml:space="preserve">Diese </w:t>
            </w:r>
            <w:r>
              <w:rPr>
                <w:sz w:val="21"/>
                <w:szCs w:val="21"/>
              </w:rPr>
              <w:t xml:space="preserve">Verfügung </w:t>
            </w:r>
            <w:r w:rsidRPr="00860588">
              <w:rPr>
                <w:sz w:val="21"/>
                <w:szCs w:val="21"/>
              </w:rPr>
              <w:t xml:space="preserve">kann innert </w:t>
            </w:r>
            <w:r>
              <w:rPr>
                <w:sz w:val="21"/>
                <w:szCs w:val="21"/>
              </w:rPr>
              <w:t>2</w:t>
            </w:r>
            <w:r w:rsidRPr="00860588">
              <w:rPr>
                <w:sz w:val="21"/>
                <w:szCs w:val="21"/>
              </w:rPr>
              <w:t xml:space="preserve">0 Tagen seit der Publikation mit Beschwerde </w:t>
            </w:r>
            <w:r>
              <w:rPr>
                <w:sz w:val="21"/>
                <w:szCs w:val="21"/>
              </w:rPr>
              <w:t xml:space="preserve">bei </w:t>
            </w:r>
            <w:r w:rsidRPr="006A559D">
              <w:rPr>
                <w:color w:val="FF0000"/>
                <w:sz w:val="21"/>
                <w:szCs w:val="21"/>
              </w:rPr>
              <w:t xml:space="preserve">Bezeichnung und Adresse der Beschwerdeinstanz </w:t>
            </w:r>
            <w:r w:rsidRPr="00860588">
              <w:rPr>
                <w:sz w:val="21"/>
                <w:szCs w:val="21"/>
              </w:rPr>
              <w:t>angefochten werden. Eine allfällige Beschwerde muss einen Antrag, die Angabe von Tatsachen und Beweismitteln, eine Begründung sowie eine Unterschrift enthalten. Diese Publikation und greifbare Beweismittel sind beizulegen.</w:t>
            </w:r>
          </w:p>
        </w:tc>
      </w:tr>
    </w:tbl>
    <w:p w14:paraId="7698466F" w14:textId="77777777" w:rsidR="00E23FD3" w:rsidRDefault="00E23FD3" w:rsidP="006A559D">
      <w:pPr>
        <w:pStyle w:val="TextkrperBlau"/>
        <w:rPr>
          <w:b/>
          <w:sz w:val="21"/>
          <w:szCs w:val="21"/>
          <w:lang w:val="de-CH"/>
        </w:rPr>
      </w:pPr>
    </w:p>
    <w:p w14:paraId="4AD30A15" w14:textId="77777777" w:rsidR="00F7127D" w:rsidRDefault="00F7127D">
      <w:pPr>
        <w:spacing w:after="200" w:line="24" w:lineRule="auto"/>
        <w:rPr>
          <w:rFonts w:ascii="Arial" w:eastAsia="Times New Roman" w:hAnsi="Arial" w:cs="Times New Roman"/>
          <w:b/>
          <w:bCs w:val="0"/>
          <w:color w:val="0000FF"/>
          <w:spacing w:val="0"/>
          <w:szCs w:val="21"/>
          <w:lang w:eastAsia="de-DE" w:bidi="en-US"/>
        </w:rPr>
      </w:pPr>
      <w:r>
        <w:rPr>
          <w:b/>
          <w:szCs w:val="21"/>
        </w:rPr>
        <w:br w:type="page"/>
      </w:r>
    </w:p>
    <w:p w14:paraId="1D36A7EA" w14:textId="77777777" w:rsidR="006A559D" w:rsidRPr="004E24CC" w:rsidRDefault="006A559D" w:rsidP="006A559D">
      <w:pPr>
        <w:pStyle w:val="TextkrperBlau"/>
        <w:rPr>
          <w:b/>
          <w:sz w:val="21"/>
          <w:szCs w:val="21"/>
          <w:lang w:val="de-CH"/>
        </w:rPr>
      </w:pPr>
      <w:r w:rsidRPr="004E24CC">
        <w:rPr>
          <w:b/>
          <w:sz w:val="21"/>
          <w:szCs w:val="21"/>
          <w:lang w:val="de-CH"/>
        </w:rPr>
        <w:lastRenderedPageBreak/>
        <w:t xml:space="preserve">Zuschlag nach </w:t>
      </w:r>
      <w:r w:rsidR="003C6AB0">
        <w:rPr>
          <w:b/>
          <w:sz w:val="21"/>
          <w:szCs w:val="21"/>
          <w:lang w:val="de-CH"/>
        </w:rPr>
        <w:t>überschwelligem</w:t>
      </w:r>
      <w:r w:rsidRPr="004E24CC">
        <w:rPr>
          <w:b/>
          <w:sz w:val="21"/>
          <w:szCs w:val="21"/>
          <w:lang w:val="de-CH"/>
        </w:rPr>
        <w:t xml:space="preserve"> </w:t>
      </w:r>
      <w:r w:rsidR="003C6AB0">
        <w:rPr>
          <w:b/>
          <w:sz w:val="21"/>
          <w:szCs w:val="21"/>
          <w:lang w:val="de-CH"/>
        </w:rPr>
        <w:t xml:space="preserve">freihändigem </w:t>
      </w:r>
      <w:r w:rsidRPr="004E24CC">
        <w:rPr>
          <w:b/>
          <w:sz w:val="21"/>
          <w:szCs w:val="21"/>
          <w:lang w:val="de-CH"/>
        </w:rPr>
        <w:t xml:space="preserve">Verfahren </w:t>
      </w:r>
    </w:p>
    <w:tbl>
      <w:tblPr>
        <w:tblStyle w:val="BETabelle1"/>
        <w:tblW w:w="0" w:type="auto"/>
        <w:tblLook w:val="04A0" w:firstRow="1" w:lastRow="0" w:firstColumn="1" w:lastColumn="0" w:noHBand="0" w:noVBand="1"/>
      </w:tblPr>
      <w:tblGrid>
        <w:gridCol w:w="2551"/>
        <w:gridCol w:w="6576"/>
      </w:tblGrid>
      <w:tr w:rsidR="00D43C8A" w:rsidRPr="004E24CC" w14:paraId="59EDC38C" w14:textId="77777777" w:rsidTr="00F7127D">
        <w:trPr>
          <w:cnfStyle w:val="100000000000" w:firstRow="1" w:lastRow="0" w:firstColumn="0" w:lastColumn="0" w:oddVBand="0" w:evenVBand="0" w:oddHBand="0" w:evenHBand="0" w:firstRowFirstColumn="0" w:firstRowLastColumn="0" w:lastRowFirstColumn="0" w:lastRowLastColumn="0"/>
        </w:trPr>
        <w:tc>
          <w:tcPr>
            <w:tcW w:w="2551" w:type="dxa"/>
          </w:tcPr>
          <w:p w14:paraId="771E7EB0" w14:textId="77777777" w:rsidR="00D43C8A" w:rsidRPr="004E24CC" w:rsidRDefault="00D43C8A" w:rsidP="006A559D">
            <w:pPr>
              <w:pStyle w:val="AufzhlungNumm2CDB"/>
              <w:numPr>
                <w:ilvl w:val="0"/>
                <w:numId w:val="0"/>
              </w:numPr>
              <w:tabs>
                <w:tab w:val="left" w:pos="708"/>
              </w:tabs>
              <w:spacing w:after="60" w:line="240" w:lineRule="auto"/>
              <w:rPr>
                <w:b/>
                <w:sz w:val="21"/>
                <w:szCs w:val="21"/>
              </w:rPr>
            </w:pPr>
            <w:r w:rsidRPr="004E24CC">
              <w:rPr>
                <w:b/>
                <w:sz w:val="21"/>
                <w:szCs w:val="21"/>
              </w:rPr>
              <w:t>Feld</w:t>
            </w:r>
          </w:p>
        </w:tc>
        <w:tc>
          <w:tcPr>
            <w:tcW w:w="6576" w:type="dxa"/>
          </w:tcPr>
          <w:p w14:paraId="67EF1461" w14:textId="77777777" w:rsidR="00D43C8A" w:rsidRPr="004E24CC" w:rsidRDefault="00D43C8A" w:rsidP="006A559D">
            <w:pPr>
              <w:pStyle w:val="AufzhlungNumm2CDB"/>
              <w:numPr>
                <w:ilvl w:val="0"/>
                <w:numId w:val="0"/>
              </w:numPr>
              <w:tabs>
                <w:tab w:val="left" w:pos="708"/>
              </w:tabs>
              <w:spacing w:after="60" w:line="240" w:lineRule="auto"/>
              <w:rPr>
                <w:b/>
                <w:sz w:val="21"/>
                <w:szCs w:val="21"/>
              </w:rPr>
            </w:pPr>
            <w:r w:rsidRPr="004E24CC">
              <w:rPr>
                <w:b/>
                <w:sz w:val="21"/>
                <w:szCs w:val="21"/>
              </w:rPr>
              <w:t>Inhalt</w:t>
            </w:r>
          </w:p>
        </w:tc>
      </w:tr>
      <w:tr w:rsidR="00D43C8A" w:rsidRPr="004E24CC" w14:paraId="4CD2723E" w14:textId="77777777" w:rsidTr="00F7127D">
        <w:tc>
          <w:tcPr>
            <w:tcW w:w="2551" w:type="dxa"/>
          </w:tcPr>
          <w:p w14:paraId="2237AE08"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Pr>
                <w:sz w:val="21"/>
                <w:szCs w:val="21"/>
              </w:rPr>
              <w:t>Verfahrensart</w:t>
            </w:r>
          </w:p>
        </w:tc>
        <w:tc>
          <w:tcPr>
            <w:tcW w:w="6576" w:type="dxa"/>
          </w:tcPr>
          <w:p w14:paraId="4D1C2C0B"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Pr>
                <w:sz w:val="21"/>
                <w:szCs w:val="21"/>
              </w:rPr>
              <w:t>Freihändiges Verfahren</w:t>
            </w:r>
          </w:p>
        </w:tc>
      </w:tr>
      <w:tr w:rsidR="00D43C8A" w:rsidRPr="003C6AB0" w14:paraId="5D7C4E19" w14:textId="77777777" w:rsidTr="00F7127D">
        <w:tc>
          <w:tcPr>
            <w:tcW w:w="2551" w:type="dxa"/>
          </w:tcPr>
          <w:p w14:paraId="7BF9D3E4"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sidRPr="004E24CC">
              <w:rPr>
                <w:sz w:val="21"/>
                <w:szCs w:val="21"/>
              </w:rPr>
              <w:t>Zuschlagsentscheid</w:t>
            </w:r>
          </w:p>
          <w:p w14:paraId="3A42BCD4"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sidRPr="004E24CC">
              <w:rPr>
                <w:sz w:val="21"/>
                <w:szCs w:val="21"/>
              </w:rPr>
              <w:t>Liste der Anbieter / Preis</w:t>
            </w:r>
          </w:p>
        </w:tc>
        <w:tc>
          <w:tcPr>
            <w:tcW w:w="6576" w:type="dxa"/>
          </w:tcPr>
          <w:p w14:paraId="2D52D32E" w14:textId="77777777" w:rsidR="00D43C8A" w:rsidRPr="003C6AB0" w:rsidRDefault="00D43C8A" w:rsidP="006A559D">
            <w:pPr>
              <w:pStyle w:val="AufzhlungNumm2CDB"/>
              <w:numPr>
                <w:ilvl w:val="0"/>
                <w:numId w:val="0"/>
              </w:numPr>
              <w:tabs>
                <w:tab w:val="left" w:pos="708"/>
              </w:tabs>
              <w:spacing w:after="60" w:line="240" w:lineRule="auto"/>
              <w:rPr>
                <w:color w:val="FF0000"/>
                <w:sz w:val="21"/>
                <w:szCs w:val="21"/>
              </w:rPr>
            </w:pPr>
            <w:r w:rsidRPr="006A559D">
              <w:rPr>
                <w:color w:val="FF0000"/>
                <w:sz w:val="21"/>
                <w:szCs w:val="21"/>
              </w:rPr>
              <w:t>Beispiel AG / Bern / 500'000.00 CHF</w:t>
            </w:r>
          </w:p>
        </w:tc>
      </w:tr>
      <w:tr w:rsidR="00D43C8A" w:rsidRPr="004E24CC" w14:paraId="7DD0980A" w14:textId="77777777" w:rsidTr="00F7127D">
        <w:tc>
          <w:tcPr>
            <w:tcW w:w="2551" w:type="dxa"/>
          </w:tcPr>
          <w:p w14:paraId="4494E9CE" w14:textId="77777777" w:rsidR="00D43C8A" w:rsidRPr="004E24CC" w:rsidRDefault="00D43C8A" w:rsidP="006A559D">
            <w:pPr>
              <w:pStyle w:val="AufzhlungNumm2CDB"/>
              <w:numPr>
                <w:ilvl w:val="0"/>
                <w:numId w:val="0"/>
              </w:numPr>
              <w:tabs>
                <w:tab w:val="left" w:pos="708"/>
              </w:tabs>
              <w:spacing w:after="60" w:line="240" w:lineRule="auto"/>
              <w:jc w:val="left"/>
              <w:rPr>
                <w:sz w:val="21"/>
                <w:szCs w:val="21"/>
              </w:rPr>
            </w:pPr>
            <w:r w:rsidRPr="004E24CC">
              <w:rPr>
                <w:sz w:val="21"/>
                <w:szCs w:val="21"/>
              </w:rPr>
              <w:t>Begründung des Zuschlagsentscheides</w:t>
            </w:r>
          </w:p>
        </w:tc>
        <w:tc>
          <w:tcPr>
            <w:tcW w:w="6576" w:type="dxa"/>
          </w:tcPr>
          <w:p w14:paraId="1FDA4FE4" w14:textId="77777777" w:rsidR="00D43C8A" w:rsidRDefault="00D43C8A" w:rsidP="006A559D">
            <w:pPr>
              <w:pStyle w:val="AufzhlungNumm2CDB"/>
              <w:numPr>
                <w:ilvl w:val="0"/>
                <w:numId w:val="0"/>
              </w:numPr>
              <w:tabs>
                <w:tab w:val="left" w:pos="708"/>
              </w:tabs>
              <w:spacing w:after="60" w:line="240" w:lineRule="auto"/>
              <w:rPr>
                <w:sz w:val="21"/>
                <w:szCs w:val="21"/>
              </w:rPr>
            </w:pPr>
            <w:r>
              <w:rPr>
                <w:sz w:val="21"/>
                <w:szCs w:val="21"/>
              </w:rPr>
              <w:t xml:space="preserve">Die Gründe für die freihändige Vergabe sind folgende: </w:t>
            </w:r>
          </w:p>
          <w:p w14:paraId="15379F52" w14:textId="77777777" w:rsidR="00D43C8A" w:rsidRDefault="00D43C8A" w:rsidP="00F7127D">
            <w:pPr>
              <w:pStyle w:val="AufzhlungNumm2CDB"/>
              <w:numPr>
                <w:ilvl w:val="0"/>
                <w:numId w:val="0"/>
              </w:numPr>
              <w:tabs>
                <w:tab w:val="left" w:pos="708"/>
              </w:tabs>
              <w:spacing w:after="60" w:line="240" w:lineRule="auto"/>
              <w:rPr>
                <w:sz w:val="21"/>
                <w:szCs w:val="21"/>
              </w:rPr>
            </w:pPr>
            <w:r>
              <w:rPr>
                <w:sz w:val="21"/>
                <w:szCs w:val="21"/>
              </w:rPr>
              <w:t xml:space="preserve">Gemäss Art. 21 Abs. 2 </w:t>
            </w:r>
            <w:r w:rsidRPr="0023651C">
              <w:rPr>
                <w:sz w:val="21"/>
                <w:szCs w:val="21"/>
              </w:rPr>
              <w:t xml:space="preserve">Bst. </w:t>
            </w:r>
            <w:r w:rsidRPr="00F7127D">
              <w:rPr>
                <w:color w:val="EA161F" w:themeColor="accent6"/>
                <w:sz w:val="21"/>
                <w:szCs w:val="21"/>
              </w:rPr>
              <w:t xml:space="preserve">c </w:t>
            </w:r>
            <w:r>
              <w:rPr>
                <w:sz w:val="21"/>
                <w:szCs w:val="21"/>
              </w:rPr>
              <w:t>IVöB 2019 kann der</w:t>
            </w:r>
            <w:r w:rsidRPr="00F7127D">
              <w:rPr>
                <w:sz w:val="21"/>
                <w:szCs w:val="21"/>
              </w:rPr>
              <w:t xml:space="preserve"> Auftraggeber einen Auftrag unabhängig vom Schwellenwert freihändig vergeben, wenn </w:t>
            </w:r>
            <w:r>
              <w:rPr>
                <w:sz w:val="21"/>
                <w:szCs w:val="21"/>
              </w:rPr>
              <w:t xml:space="preserve">die folgende </w:t>
            </w:r>
            <w:r w:rsidRPr="00F7127D">
              <w:rPr>
                <w:sz w:val="21"/>
                <w:szCs w:val="21"/>
              </w:rPr>
              <w:t>Voraussetzun</w:t>
            </w:r>
            <w:r>
              <w:rPr>
                <w:sz w:val="21"/>
                <w:szCs w:val="21"/>
              </w:rPr>
              <w:t xml:space="preserve">g erfüllt ist: </w:t>
            </w:r>
            <w:r>
              <w:rPr>
                <w:color w:val="EA161F" w:themeColor="accent6"/>
                <w:sz w:val="21"/>
                <w:szCs w:val="21"/>
              </w:rPr>
              <w:t>A</w:t>
            </w:r>
            <w:r w:rsidRPr="00F7127D">
              <w:rPr>
                <w:color w:val="EA161F" w:themeColor="accent6"/>
                <w:sz w:val="21"/>
                <w:szCs w:val="21"/>
              </w:rPr>
              <w:t>ufgrund der technischen oder künstlerischen Besonderheiten des Auftrags oder aus Gründen des Schutzes geistigen Eigentums kommt nur ein Anbieter in Frage, und es gibt keine angemessene Alternative.</w:t>
            </w:r>
          </w:p>
          <w:p w14:paraId="11E7B6D4" w14:textId="77777777" w:rsidR="00D43C8A" w:rsidRDefault="00D43C8A" w:rsidP="00F7127D">
            <w:pPr>
              <w:pStyle w:val="AufzhlungNumm2CDB"/>
              <w:numPr>
                <w:ilvl w:val="0"/>
                <w:numId w:val="0"/>
              </w:numPr>
              <w:tabs>
                <w:tab w:val="left" w:pos="708"/>
              </w:tabs>
              <w:spacing w:after="60" w:line="240" w:lineRule="auto"/>
              <w:rPr>
                <w:sz w:val="21"/>
                <w:szCs w:val="21"/>
              </w:rPr>
            </w:pPr>
            <w:r>
              <w:rPr>
                <w:sz w:val="21"/>
                <w:szCs w:val="21"/>
              </w:rPr>
              <w:t>Diese Voraussetzung ist hier aus den folgenden Gründen erfüllt:</w:t>
            </w:r>
          </w:p>
          <w:p w14:paraId="015D92AD" w14:textId="77777777" w:rsidR="00D43C8A" w:rsidRPr="004E24CC" w:rsidRDefault="00D43C8A" w:rsidP="00F7127D">
            <w:pPr>
              <w:pStyle w:val="AufzhlungNumm2CDB"/>
              <w:numPr>
                <w:ilvl w:val="0"/>
                <w:numId w:val="0"/>
              </w:numPr>
              <w:tabs>
                <w:tab w:val="left" w:pos="708"/>
              </w:tabs>
              <w:spacing w:after="60" w:line="240" w:lineRule="auto"/>
              <w:rPr>
                <w:sz w:val="21"/>
                <w:szCs w:val="21"/>
              </w:rPr>
            </w:pPr>
            <w:r w:rsidRPr="00F7127D">
              <w:rPr>
                <w:color w:val="EA161F" w:themeColor="accent6"/>
                <w:sz w:val="21"/>
                <w:szCs w:val="21"/>
              </w:rPr>
              <w:t>Die zu wartenden Maschinen wurden vom Zuschlagsempfänger entwickelt und hergestellt. Nur er verfügt über das Fachwissen, die Dokumentation und das erfahrene Fachpersonal, um sie erfolgreich zu warten.</w:t>
            </w:r>
          </w:p>
        </w:tc>
      </w:tr>
      <w:tr w:rsidR="00D43C8A" w:rsidRPr="004E24CC" w14:paraId="0D252E97" w14:textId="77777777" w:rsidTr="00F7127D">
        <w:tc>
          <w:tcPr>
            <w:tcW w:w="2551" w:type="dxa"/>
          </w:tcPr>
          <w:p w14:paraId="4439AD42"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Pr>
                <w:sz w:val="21"/>
                <w:szCs w:val="21"/>
              </w:rPr>
              <w:t>Rechtsmittelbelehrung</w:t>
            </w:r>
          </w:p>
        </w:tc>
        <w:tc>
          <w:tcPr>
            <w:tcW w:w="6576" w:type="dxa"/>
          </w:tcPr>
          <w:p w14:paraId="73B8A1D4" w14:textId="77777777" w:rsidR="00D43C8A" w:rsidRPr="004E24CC" w:rsidRDefault="00D43C8A" w:rsidP="006A559D">
            <w:pPr>
              <w:pStyle w:val="AufzhlungNumm2CDB"/>
              <w:numPr>
                <w:ilvl w:val="0"/>
                <w:numId w:val="0"/>
              </w:numPr>
              <w:tabs>
                <w:tab w:val="left" w:pos="708"/>
              </w:tabs>
              <w:spacing w:after="60" w:line="240" w:lineRule="auto"/>
              <w:rPr>
                <w:sz w:val="21"/>
                <w:szCs w:val="21"/>
              </w:rPr>
            </w:pPr>
            <w:r w:rsidRPr="00860588">
              <w:rPr>
                <w:sz w:val="21"/>
                <w:szCs w:val="21"/>
              </w:rPr>
              <w:t xml:space="preserve">Diese </w:t>
            </w:r>
            <w:r>
              <w:rPr>
                <w:sz w:val="21"/>
                <w:szCs w:val="21"/>
              </w:rPr>
              <w:t xml:space="preserve">Verfügung </w:t>
            </w:r>
            <w:r w:rsidRPr="00860588">
              <w:rPr>
                <w:sz w:val="21"/>
                <w:szCs w:val="21"/>
              </w:rPr>
              <w:t xml:space="preserve">kann innert </w:t>
            </w:r>
            <w:r>
              <w:rPr>
                <w:sz w:val="21"/>
                <w:szCs w:val="21"/>
              </w:rPr>
              <w:t>2</w:t>
            </w:r>
            <w:r w:rsidRPr="00860588">
              <w:rPr>
                <w:sz w:val="21"/>
                <w:szCs w:val="21"/>
              </w:rPr>
              <w:t xml:space="preserve">0 Tagen seit der Publikation mit Beschwerde </w:t>
            </w:r>
            <w:r>
              <w:rPr>
                <w:sz w:val="21"/>
                <w:szCs w:val="21"/>
              </w:rPr>
              <w:t xml:space="preserve">bei </w:t>
            </w:r>
            <w:r w:rsidRPr="006A559D">
              <w:rPr>
                <w:color w:val="FF0000"/>
                <w:sz w:val="21"/>
                <w:szCs w:val="21"/>
              </w:rPr>
              <w:t xml:space="preserve">Bezeichnung und Adresse der Beschwerdeinstanz </w:t>
            </w:r>
            <w:r w:rsidRPr="00860588">
              <w:rPr>
                <w:sz w:val="21"/>
                <w:szCs w:val="21"/>
              </w:rPr>
              <w:t>angefochten werden. Eine allfällige Beschwerde muss einen Antrag, die Angabe von Tatsachen und Beweismitteln, eine Begründung sowie eine Unterschrift enthalten. Diese Publikation und greifbare Beweismittel sind beizulegen.</w:t>
            </w:r>
          </w:p>
        </w:tc>
      </w:tr>
    </w:tbl>
    <w:p w14:paraId="667911F9" w14:textId="77777777" w:rsidR="006A559D" w:rsidRDefault="006A559D" w:rsidP="006A559D">
      <w:pPr>
        <w:pStyle w:val="TextkrperBlau"/>
        <w:rPr>
          <w:b/>
          <w:sz w:val="21"/>
          <w:szCs w:val="21"/>
          <w:lang w:val="de-CH"/>
        </w:rPr>
      </w:pPr>
    </w:p>
    <w:p w14:paraId="4DB3635C" w14:textId="77777777" w:rsidR="00E23FD3" w:rsidRPr="0040275D" w:rsidRDefault="00E23FD3" w:rsidP="006A559D">
      <w:pPr>
        <w:pStyle w:val="TextkrperBlau"/>
        <w:rPr>
          <w:b/>
          <w:sz w:val="21"/>
          <w:szCs w:val="21"/>
          <w:lang w:val="de-CH"/>
        </w:rPr>
      </w:pPr>
    </w:p>
    <w:sectPr w:rsidR="00E23FD3" w:rsidRPr="0040275D"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C7F1" w14:textId="77777777" w:rsidR="00377A80" w:rsidRDefault="00377A80">
      <w:pPr>
        <w:spacing w:line="240" w:lineRule="auto"/>
      </w:pPr>
      <w:r>
        <w:separator/>
      </w:r>
    </w:p>
  </w:endnote>
  <w:endnote w:type="continuationSeparator" w:id="0">
    <w:p w14:paraId="0E21D67D" w14:textId="77777777" w:rsidR="00377A80" w:rsidRDefault="0037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1426" w14:textId="77777777" w:rsidR="00D43C8A" w:rsidRPr="00BD4A9C" w:rsidRDefault="00BE71A5" w:rsidP="00632704">
    <w:pPr>
      <w:pStyle w:val="Fuzeile"/>
    </w:pPr>
    <w:r>
      <w:rPr>
        <w:noProof/>
        <w:lang w:eastAsia="de-CH"/>
      </w:rPr>
      <mc:AlternateContent>
        <mc:Choice Requires="wps">
          <w:drawing>
            <wp:anchor distT="0" distB="0" distL="114300" distR="114300" simplePos="0" relativeHeight="251661312" behindDoc="0" locked="1" layoutInCell="1" allowOverlap="1" wp14:anchorId="50D40C59" wp14:editId="71EA8054">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ABE85" w14:textId="77777777" w:rsidR="00D43C8A" w:rsidRPr="005C6148" w:rsidRDefault="00BE71A5" w:rsidP="0007095A">
                          <w:pPr>
                            <w:pStyle w:val="Seitenzahlen"/>
                          </w:pPr>
                          <w:r w:rsidRPr="005C6148">
                            <w:fldChar w:fldCharType="begin"/>
                          </w:r>
                          <w:r w:rsidRPr="005C6148">
                            <w:instrText>PAGE   \* MERGEFORMAT</w:instrText>
                          </w:r>
                          <w:r w:rsidRPr="005C6148">
                            <w:fldChar w:fldCharType="separate"/>
                          </w:r>
                          <w:r w:rsidR="00111973" w:rsidRPr="0011197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11973">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rsidR="00797FDE" w:rsidRPr="005C6148" w:rsidRDefault="00BE71A5" w:rsidP="0007095A">
                    <w:pPr>
                      <w:pStyle w:val="Seitenzahlen"/>
                    </w:pPr>
                    <w:r w:rsidRPr="005C6148">
                      <w:fldChar w:fldCharType="begin"/>
                    </w:r>
                    <w:r w:rsidRPr="005C6148">
                      <w:instrText>PAGE   \* MERGEFORMAT</w:instrText>
                    </w:r>
                    <w:r w:rsidRPr="005C6148">
                      <w:fldChar w:fldCharType="separate"/>
                    </w:r>
                    <w:r w:rsidR="00111973" w:rsidRPr="0011197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11973">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667E" w14:textId="77777777" w:rsidR="00D43C8A" w:rsidRPr="003C4D36" w:rsidRDefault="00BE71A5" w:rsidP="003C4D36">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5C6ED86C" wp14:editId="2371865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2872A" w14:textId="77777777" w:rsidR="00D43C8A" w:rsidRPr="005C6148" w:rsidRDefault="00BE71A5" w:rsidP="0075237B">
                          <w:pPr>
                            <w:pStyle w:val="Seitenzahlen"/>
                          </w:pPr>
                          <w:r w:rsidRPr="005C6148">
                            <w:fldChar w:fldCharType="begin"/>
                          </w:r>
                          <w:r w:rsidRPr="005C6148">
                            <w:instrText>PAGE   \* MERGEFORMAT</w:instrText>
                          </w:r>
                          <w:r w:rsidRPr="005C6148">
                            <w:fldChar w:fldCharType="separate"/>
                          </w:r>
                          <w:r w:rsidR="00111973" w:rsidRPr="0011197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11973">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ZaAIAAEEFAAAOAAAAZHJzL2Uyb0RvYy54bWysVE1P3DAQvVfqf7B8L1koILQiiyiIqhIC&#10;xFJx9jo2G9X2uLbZZPvr++xsQkt7oWoOznjmzfeMT896a9hGhdiSq/n+3owz5SQ1rXuq+deHqw8n&#10;nMUkXCMMOVXzrYr8bPH+3Wnn5+qA1mQaFRiMuDjvfM3XKfl5VUW5VlbEPfLKQagpWJFwDU9VE0QH&#10;69ZUB7PZcdVRaHwgqWIE93IQ8kWxr7WS6VbrqBIzNUdsqZyhnKt8VotTMX8Kwq9buQtD/EMUVrQO&#10;TidTlyIJ9hzaP0zZVgaKpNOeJFuR1q1UJQdksz97lc1yLbwquaA40U9liv/PrLzZ3AXWNjU/5MwJ&#10;ixY9qD5pZRp2mKvT+TgHaOkBS/0n6tHlkR/BzEn3Otj8RzoMctR5O9UWxpgE8/jjDB9nEqKj45MT&#10;0LBevSj7ENNnRZZlouYBrSsVFZvrmAboCMm+HF21xpT2Gce67OBoVhQmCYwbBx85hSHUQqWtUdmC&#10;cfdKI/UScWaUoVMXJrCNwLgIKZVLJdliCeiM0nD7FsUdPquqMpBvUZ40imdyaVK2raNQ8n0VdvNt&#10;DFkP+LECQ965BKlf9aXnUydX1GzR4EDDgkQvr1q04VrEdCcCNgKdw5anWxzaEMpNO4qzNYUff+Nn&#10;PAYVUs46bFjN4/dnERRn5ovDCOd1HIkwEqtCHOT5gNw92wtCK/bxiHhZSHBDMiOpA9lHvADn2RVE&#10;wkk4rPlqJC/SsOx4QaQ6Py8gbJ4X6dotvcymc2nzZD30jyL43fglzO0NjQso5q+mcMDuKjsUb3fB&#10;noL67SH49V5QLy/f4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qaxFZaAIAAEEFAAAOAAAAAAAAAAAAAAAAAC4CAABkcnMvZTJvRG9j&#10;LnhtbFBLAQItABQABgAIAAAAIQDHwVPR1AAAAAMBAAAPAAAAAAAAAAAAAAAAAMIEAABkcnMvZG93&#10;bnJldi54bWxQSwUGAAAAAAQABADzAAAAwwUAAAAA&#10;" filled="f" stroked="f" strokeweight=".5pt">
              <v:textbox inset="0,0,0,8mm">
                <w:txbxContent>
                  <w:p w:rsidR="00797FDE" w:rsidRPr="005C6148" w:rsidRDefault="00BE71A5" w:rsidP="0075237B">
                    <w:pPr>
                      <w:pStyle w:val="Seitenzahlen"/>
                    </w:pPr>
                    <w:r w:rsidRPr="005C6148">
                      <w:fldChar w:fldCharType="begin"/>
                    </w:r>
                    <w:r w:rsidRPr="005C6148">
                      <w:instrText>PAGE   \* MERGEFORMAT</w:instrText>
                    </w:r>
                    <w:r w:rsidRPr="005C6148">
                      <w:fldChar w:fldCharType="separate"/>
                    </w:r>
                    <w:r w:rsidR="00111973" w:rsidRPr="0011197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11973">
                      <w:rPr>
                        <w:noProof/>
                      </w:rPr>
                      <w:t>3</w:t>
                    </w:r>
                    <w:r>
                      <w:rPr>
                        <w:noProof/>
                      </w:rPr>
                      <w:fldChar w:fldCharType="end"/>
                    </w:r>
                  </w:p>
                </w:txbxContent>
              </v:textbox>
              <w10:wrap anchorx="margin" anchory="page"/>
              <w10:anchorlock/>
            </v:shape>
          </w:pict>
        </mc:Fallback>
      </mc:AlternateContent>
    </w:r>
    <w:r w:rsidRPr="003C4D36">
      <w:rPr>
        <w:rFonts w:ascii="Arial" w:eastAsia="Arial" w:hAnsi="Arial"/>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CBF1" w14:textId="77777777" w:rsidR="00377A80" w:rsidRDefault="00377A80">
      <w:pPr>
        <w:spacing w:line="240" w:lineRule="auto"/>
      </w:pPr>
      <w:r>
        <w:separator/>
      </w:r>
    </w:p>
  </w:footnote>
  <w:footnote w:type="continuationSeparator" w:id="0">
    <w:p w14:paraId="128B59E6" w14:textId="77777777" w:rsidR="00377A80" w:rsidRDefault="00377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4155D7" w14:paraId="253EB2B7" w14:textId="77777777" w:rsidTr="00840B34">
      <w:tc>
        <w:tcPr>
          <w:tcW w:w="5100" w:type="dxa"/>
        </w:tcPr>
        <w:p w14:paraId="5D9990D8" w14:textId="77777777" w:rsidR="00D43C8A" w:rsidRPr="00D5069D" w:rsidRDefault="00D43C8A" w:rsidP="00840B34">
          <w:pPr>
            <w:pStyle w:val="Kopfzeile"/>
            <w:rPr>
              <w:color w:val="FFFFFF" w:themeColor="background1"/>
            </w:rPr>
          </w:pPr>
        </w:p>
        <w:p w14:paraId="67568502" w14:textId="77777777" w:rsidR="00D43C8A" w:rsidRPr="00832D99" w:rsidRDefault="00D43C8A" w:rsidP="00840B34">
          <w:pPr>
            <w:pStyle w:val="Kopfzeile"/>
          </w:pPr>
        </w:p>
      </w:tc>
      <w:tc>
        <w:tcPr>
          <w:tcW w:w="4878" w:type="dxa"/>
        </w:tcPr>
        <w:p w14:paraId="7D39960F" w14:textId="77777777" w:rsidR="00D43C8A" w:rsidRPr="00832D99" w:rsidRDefault="00D43C8A" w:rsidP="00840B34">
          <w:pPr>
            <w:pStyle w:val="Kopfzeile"/>
          </w:pPr>
        </w:p>
      </w:tc>
    </w:tr>
  </w:tbl>
  <w:p w14:paraId="715AD44B" w14:textId="77777777" w:rsidR="00D43C8A" w:rsidRPr="0039616D" w:rsidRDefault="00BE71A5" w:rsidP="00D5069D">
    <w:pPr>
      <w:pStyle w:val="Kopfzeile"/>
    </w:pPr>
    <w:r w:rsidRPr="00B0249E">
      <w:drawing>
        <wp:anchor distT="0" distB="0" distL="114300" distR="114300" simplePos="0" relativeHeight="251663360" behindDoc="0" locked="1" layoutInCell="1" allowOverlap="1" wp14:anchorId="646623CE" wp14:editId="3D7872AC">
          <wp:simplePos x="0" y="0"/>
          <wp:positionH relativeFrom="page">
            <wp:posOffset>855133</wp:posOffset>
          </wp:positionH>
          <wp:positionV relativeFrom="page">
            <wp:posOffset>313267</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DBA3" w14:textId="77777777" w:rsidR="00D43C8A" w:rsidRDefault="00BE71A5" w:rsidP="000822A6">
    <w:pPr>
      <w:pStyle w:val="Kopfzeile"/>
      <w:jc w:val="right"/>
    </w:pPr>
    <w:r>
      <w:drawing>
        <wp:anchor distT="0" distB="0" distL="114300" distR="114300" simplePos="0" relativeHeight="251660288" behindDoc="0" locked="1" layoutInCell="1" allowOverlap="1" wp14:anchorId="4C4A1A17" wp14:editId="51D7BCB2">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6E430F5"/>
    <w:multiLevelType w:val="multilevel"/>
    <w:tmpl w:val="EC865002"/>
    <w:lvl w:ilvl="0">
      <w:start w:val="1"/>
      <w:numFmt w:val="decimal"/>
      <w:lvlText w:val="%1"/>
      <w:lvlJc w:val="left"/>
      <w:pPr>
        <w:ind w:left="5678" w:hanging="432"/>
      </w:pPr>
    </w:lvl>
    <w:lvl w:ilvl="1">
      <w:start w:val="1"/>
      <w:numFmt w:val="decimal"/>
      <w:lvlText w:val="%1.%2"/>
      <w:lvlJc w:val="left"/>
      <w:pPr>
        <w:ind w:left="553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15A1B86">
      <w:start w:val="1"/>
      <w:numFmt w:val="decimal"/>
      <w:lvlText w:val="%1."/>
      <w:lvlJc w:val="left"/>
      <w:pPr>
        <w:ind w:left="720" w:hanging="360"/>
      </w:pPr>
    </w:lvl>
    <w:lvl w:ilvl="1" w:tplc="61242C4C" w:tentative="1">
      <w:start w:val="1"/>
      <w:numFmt w:val="lowerLetter"/>
      <w:lvlText w:val="%2."/>
      <w:lvlJc w:val="left"/>
      <w:pPr>
        <w:ind w:left="1440" w:hanging="360"/>
      </w:pPr>
    </w:lvl>
    <w:lvl w:ilvl="2" w:tplc="EA6CE71C" w:tentative="1">
      <w:start w:val="1"/>
      <w:numFmt w:val="lowerRoman"/>
      <w:lvlText w:val="%3."/>
      <w:lvlJc w:val="right"/>
      <w:pPr>
        <w:ind w:left="2160" w:hanging="180"/>
      </w:pPr>
    </w:lvl>
    <w:lvl w:ilvl="3" w:tplc="AB3491A8" w:tentative="1">
      <w:start w:val="1"/>
      <w:numFmt w:val="decimal"/>
      <w:lvlText w:val="%4."/>
      <w:lvlJc w:val="left"/>
      <w:pPr>
        <w:ind w:left="2880" w:hanging="360"/>
      </w:pPr>
    </w:lvl>
    <w:lvl w:ilvl="4" w:tplc="5B3A3C92" w:tentative="1">
      <w:start w:val="1"/>
      <w:numFmt w:val="lowerLetter"/>
      <w:lvlText w:val="%5."/>
      <w:lvlJc w:val="left"/>
      <w:pPr>
        <w:ind w:left="3600" w:hanging="360"/>
      </w:pPr>
    </w:lvl>
    <w:lvl w:ilvl="5" w:tplc="273449C0" w:tentative="1">
      <w:start w:val="1"/>
      <w:numFmt w:val="lowerRoman"/>
      <w:lvlText w:val="%6."/>
      <w:lvlJc w:val="right"/>
      <w:pPr>
        <w:ind w:left="4320" w:hanging="180"/>
      </w:pPr>
    </w:lvl>
    <w:lvl w:ilvl="6" w:tplc="C98235D8" w:tentative="1">
      <w:start w:val="1"/>
      <w:numFmt w:val="decimal"/>
      <w:lvlText w:val="%7."/>
      <w:lvlJc w:val="left"/>
      <w:pPr>
        <w:ind w:left="5040" w:hanging="360"/>
      </w:pPr>
    </w:lvl>
    <w:lvl w:ilvl="7" w:tplc="0496535C" w:tentative="1">
      <w:start w:val="1"/>
      <w:numFmt w:val="lowerLetter"/>
      <w:lvlText w:val="%8."/>
      <w:lvlJc w:val="left"/>
      <w:pPr>
        <w:ind w:left="5760" w:hanging="360"/>
      </w:pPr>
    </w:lvl>
    <w:lvl w:ilvl="8" w:tplc="6B423348" w:tentative="1">
      <w:start w:val="1"/>
      <w:numFmt w:val="lowerRoman"/>
      <w:lvlText w:val="%9."/>
      <w:lvlJc w:val="right"/>
      <w:pPr>
        <w:ind w:left="6480" w:hanging="180"/>
      </w:pPr>
    </w:lvl>
  </w:abstractNum>
  <w:abstractNum w:abstractNumId="15" w15:restartNumberingAfterBreak="0">
    <w:nsid w:val="481F1CE9"/>
    <w:multiLevelType w:val="hybridMultilevel"/>
    <w:tmpl w:val="58087ED2"/>
    <w:lvl w:ilvl="0" w:tplc="D4D484F6">
      <w:start w:val="4"/>
      <w:numFmt w:val="bullet"/>
      <w:lvlText w:val="-"/>
      <w:lvlJc w:val="left"/>
      <w:pPr>
        <w:ind w:left="928" w:hanging="360"/>
      </w:pPr>
      <w:rPr>
        <w:rFonts w:ascii="Arial" w:eastAsia="Times New Roman" w:hAnsi="Arial" w:cs="Arial" w:hint="default"/>
      </w:rPr>
    </w:lvl>
    <w:lvl w:ilvl="1" w:tplc="08070003">
      <w:start w:val="1"/>
      <w:numFmt w:val="bullet"/>
      <w:lvlText w:val="o"/>
      <w:lvlJc w:val="left"/>
      <w:pPr>
        <w:ind w:left="1648" w:hanging="360"/>
      </w:pPr>
      <w:rPr>
        <w:rFonts w:ascii="Courier New" w:hAnsi="Courier New" w:cs="Courier New" w:hint="default"/>
      </w:rPr>
    </w:lvl>
    <w:lvl w:ilvl="2" w:tplc="08070005">
      <w:start w:val="1"/>
      <w:numFmt w:val="bullet"/>
      <w:lvlText w:val=""/>
      <w:lvlJc w:val="left"/>
      <w:pPr>
        <w:ind w:left="2368" w:hanging="360"/>
      </w:pPr>
      <w:rPr>
        <w:rFonts w:ascii="Wingdings" w:hAnsi="Wingdings" w:hint="default"/>
      </w:rPr>
    </w:lvl>
    <w:lvl w:ilvl="3" w:tplc="08070001">
      <w:start w:val="1"/>
      <w:numFmt w:val="bullet"/>
      <w:lvlText w:val=""/>
      <w:lvlJc w:val="left"/>
      <w:pPr>
        <w:ind w:left="3088" w:hanging="360"/>
      </w:pPr>
      <w:rPr>
        <w:rFonts w:ascii="Symbol" w:hAnsi="Symbol" w:hint="default"/>
      </w:rPr>
    </w:lvl>
    <w:lvl w:ilvl="4" w:tplc="08070003">
      <w:start w:val="1"/>
      <w:numFmt w:val="bullet"/>
      <w:lvlText w:val="o"/>
      <w:lvlJc w:val="left"/>
      <w:pPr>
        <w:ind w:left="3808" w:hanging="360"/>
      </w:pPr>
      <w:rPr>
        <w:rFonts w:ascii="Courier New" w:hAnsi="Courier New" w:cs="Courier New" w:hint="default"/>
      </w:rPr>
    </w:lvl>
    <w:lvl w:ilvl="5" w:tplc="08070005">
      <w:start w:val="1"/>
      <w:numFmt w:val="bullet"/>
      <w:lvlText w:val=""/>
      <w:lvlJc w:val="left"/>
      <w:pPr>
        <w:ind w:left="4528" w:hanging="360"/>
      </w:pPr>
      <w:rPr>
        <w:rFonts w:ascii="Wingdings" w:hAnsi="Wingdings" w:hint="default"/>
      </w:rPr>
    </w:lvl>
    <w:lvl w:ilvl="6" w:tplc="08070001">
      <w:start w:val="1"/>
      <w:numFmt w:val="bullet"/>
      <w:lvlText w:val=""/>
      <w:lvlJc w:val="left"/>
      <w:pPr>
        <w:ind w:left="5248" w:hanging="360"/>
      </w:pPr>
      <w:rPr>
        <w:rFonts w:ascii="Symbol" w:hAnsi="Symbol" w:hint="default"/>
      </w:rPr>
    </w:lvl>
    <w:lvl w:ilvl="7" w:tplc="08070003">
      <w:start w:val="1"/>
      <w:numFmt w:val="bullet"/>
      <w:lvlText w:val="o"/>
      <w:lvlJc w:val="left"/>
      <w:pPr>
        <w:ind w:left="5968" w:hanging="360"/>
      </w:pPr>
      <w:rPr>
        <w:rFonts w:ascii="Courier New" w:hAnsi="Courier New" w:cs="Courier New" w:hint="default"/>
      </w:rPr>
    </w:lvl>
    <w:lvl w:ilvl="8" w:tplc="08070005">
      <w:start w:val="1"/>
      <w:numFmt w:val="bullet"/>
      <w:lvlText w:val=""/>
      <w:lvlJc w:val="left"/>
      <w:pPr>
        <w:ind w:left="6688" w:hanging="360"/>
      </w:pPr>
      <w:rPr>
        <w:rFonts w:ascii="Wingdings" w:hAnsi="Wingdings" w:hint="default"/>
      </w:rPr>
    </w:lvl>
  </w:abstractNum>
  <w:abstractNum w:abstractNumId="16" w15:restartNumberingAfterBreak="0">
    <w:nsid w:val="486E73CA"/>
    <w:multiLevelType w:val="hybridMultilevel"/>
    <w:tmpl w:val="5D00219C"/>
    <w:lvl w:ilvl="0" w:tplc="5DA4DE6A">
      <w:start w:val="1"/>
      <w:numFmt w:val="bullet"/>
      <w:lvlText w:val=""/>
      <w:lvlJc w:val="left"/>
      <w:pPr>
        <w:ind w:left="720" w:hanging="360"/>
      </w:pPr>
      <w:rPr>
        <w:rFonts w:ascii="Symbol" w:hAnsi="Symbol" w:hint="default"/>
      </w:rPr>
    </w:lvl>
    <w:lvl w:ilvl="1" w:tplc="07FEFAAC">
      <w:start w:val="1"/>
      <w:numFmt w:val="bullet"/>
      <w:lvlText w:val="o"/>
      <w:lvlJc w:val="left"/>
      <w:pPr>
        <w:ind w:left="1440" w:hanging="360"/>
      </w:pPr>
      <w:rPr>
        <w:rFonts w:ascii="Courier New" w:hAnsi="Courier New" w:cs="Courier New" w:hint="default"/>
      </w:rPr>
    </w:lvl>
    <w:lvl w:ilvl="2" w:tplc="611E281C" w:tentative="1">
      <w:start w:val="1"/>
      <w:numFmt w:val="bullet"/>
      <w:lvlText w:val=""/>
      <w:lvlJc w:val="left"/>
      <w:pPr>
        <w:ind w:left="2160" w:hanging="360"/>
      </w:pPr>
      <w:rPr>
        <w:rFonts w:ascii="Wingdings" w:hAnsi="Wingdings" w:hint="default"/>
      </w:rPr>
    </w:lvl>
    <w:lvl w:ilvl="3" w:tplc="03B0CE38" w:tentative="1">
      <w:start w:val="1"/>
      <w:numFmt w:val="bullet"/>
      <w:lvlText w:val=""/>
      <w:lvlJc w:val="left"/>
      <w:pPr>
        <w:ind w:left="2880" w:hanging="360"/>
      </w:pPr>
      <w:rPr>
        <w:rFonts w:ascii="Symbol" w:hAnsi="Symbol" w:hint="default"/>
      </w:rPr>
    </w:lvl>
    <w:lvl w:ilvl="4" w:tplc="B4F478F6" w:tentative="1">
      <w:start w:val="1"/>
      <w:numFmt w:val="bullet"/>
      <w:lvlText w:val="o"/>
      <w:lvlJc w:val="left"/>
      <w:pPr>
        <w:ind w:left="3600" w:hanging="360"/>
      </w:pPr>
      <w:rPr>
        <w:rFonts w:ascii="Courier New" w:hAnsi="Courier New" w:cs="Courier New" w:hint="default"/>
      </w:rPr>
    </w:lvl>
    <w:lvl w:ilvl="5" w:tplc="D6D2E6F0" w:tentative="1">
      <w:start w:val="1"/>
      <w:numFmt w:val="bullet"/>
      <w:lvlText w:val=""/>
      <w:lvlJc w:val="left"/>
      <w:pPr>
        <w:ind w:left="4320" w:hanging="360"/>
      </w:pPr>
      <w:rPr>
        <w:rFonts w:ascii="Wingdings" w:hAnsi="Wingdings" w:hint="default"/>
      </w:rPr>
    </w:lvl>
    <w:lvl w:ilvl="6" w:tplc="0C765042" w:tentative="1">
      <w:start w:val="1"/>
      <w:numFmt w:val="bullet"/>
      <w:lvlText w:val=""/>
      <w:lvlJc w:val="left"/>
      <w:pPr>
        <w:ind w:left="5040" w:hanging="360"/>
      </w:pPr>
      <w:rPr>
        <w:rFonts w:ascii="Symbol" w:hAnsi="Symbol" w:hint="default"/>
      </w:rPr>
    </w:lvl>
    <w:lvl w:ilvl="7" w:tplc="5E148EC8" w:tentative="1">
      <w:start w:val="1"/>
      <w:numFmt w:val="bullet"/>
      <w:lvlText w:val="o"/>
      <w:lvlJc w:val="left"/>
      <w:pPr>
        <w:ind w:left="5760" w:hanging="360"/>
      </w:pPr>
      <w:rPr>
        <w:rFonts w:ascii="Courier New" w:hAnsi="Courier New" w:cs="Courier New" w:hint="default"/>
      </w:rPr>
    </w:lvl>
    <w:lvl w:ilvl="8" w:tplc="06761B62"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929B4"/>
    <w:multiLevelType w:val="hybridMultilevel"/>
    <w:tmpl w:val="5380E460"/>
    <w:lvl w:ilvl="0" w:tplc="86D050EC">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84C6F8A"/>
    <w:multiLevelType w:val="hybridMultilevel"/>
    <w:tmpl w:val="891EB3F0"/>
    <w:lvl w:ilvl="0" w:tplc="10807828">
      <w:start w:val="1"/>
      <w:numFmt w:val="bullet"/>
      <w:lvlText w:val=""/>
      <w:lvlJc w:val="left"/>
      <w:pPr>
        <w:ind w:left="720" w:hanging="360"/>
      </w:pPr>
      <w:rPr>
        <w:rFonts w:ascii="Symbol" w:hAnsi="Symbol" w:hint="default"/>
      </w:rPr>
    </w:lvl>
    <w:lvl w:ilvl="1" w:tplc="2FCA9DE2" w:tentative="1">
      <w:start w:val="1"/>
      <w:numFmt w:val="bullet"/>
      <w:lvlText w:val="o"/>
      <w:lvlJc w:val="left"/>
      <w:pPr>
        <w:ind w:left="1440" w:hanging="360"/>
      </w:pPr>
      <w:rPr>
        <w:rFonts w:ascii="Courier New" w:hAnsi="Courier New" w:cs="Courier New" w:hint="default"/>
      </w:rPr>
    </w:lvl>
    <w:lvl w:ilvl="2" w:tplc="6E6EFC5A" w:tentative="1">
      <w:start w:val="1"/>
      <w:numFmt w:val="bullet"/>
      <w:lvlText w:val=""/>
      <w:lvlJc w:val="left"/>
      <w:pPr>
        <w:ind w:left="2160" w:hanging="360"/>
      </w:pPr>
      <w:rPr>
        <w:rFonts w:ascii="Wingdings" w:hAnsi="Wingdings" w:hint="default"/>
      </w:rPr>
    </w:lvl>
    <w:lvl w:ilvl="3" w:tplc="AB9AD494" w:tentative="1">
      <w:start w:val="1"/>
      <w:numFmt w:val="bullet"/>
      <w:lvlText w:val=""/>
      <w:lvlJc w:val="left"/>
      <w:pPr>
        <w:ind w:left="2880" w:hanging="360"/>
      </w:pPr>
      <w:rPr>
        <w:rFonts w:ascii="Symbol" w:hAnsi="Symbol" w:hint="default"/>
      </w:rPr>
    </w:lvl>
    <w:lvl w:ilvl="4" w:tplc="AB94CED2" w:tentative="1">
      <w:start w:val="1"/>
      <w:numFmt w:val="bullet"/>
      <w:lvlText w:val="o"/>
      <w:lvlJc w:val="left"/>
      <w:pPr>
        <w:ind w:left="3600" w:hanging="360"/>
      </w:pPr>
      <w:rPr>
        <w:rFonts w:ascii="Courier New" w:hAnsi="Courier New" w:cs="Courier New" w:hint="default"/>
      </w:rPr>
    </w:lvl>
    <w:lvl w:ilvl="5" w:tplc="C3E49C42" w:tentative="1">
      <w:start w:val="1"/>
      <w:numFmt w:val="bullet"/>
      <w:lvlText w:val=""/>
      <w:lvlJc w:val="left"/>
      <w:pPr>
        <w:ind w:left="4320" w:hanging="360"/>
      </w:pPr>
      <w:rPr>
        <w:rFonts w:ascii="Wingdings" w:hAnsi="Wingdings" w:hint="default"/>
      </w:rPr>
    </w:lvl>
    <w:lvl w:ilvl="6" w:tplc="2CF2C7DC" w:tentative="1">
      <w:start w:val="1"/>
      <w:numFmt w:val="bullet"/>
      <w:lvlText w:val=""/>
      <w:lvlJc w:val="left"/>
      <w:pPr>
        <w:ind w:left="5040" w:hanging="360"/>
      </w:pPr>
      <w:rPr>
        <w:rFonts w:ascii="Symbol" w:hAnsi="Symbol" w:hint="default"/>
      </w:rPr>
    </w:lvl>
    <w:lvl w:ilvl="7" w:tplc="D6540FDE" w:tentative="1">
      <w:start w:val="1"/>
      <w:numFmt w:val="bullet"/>
      <w:lvlText w:val="o"/>
      <w:lvlJc w:val="left"/>
      <w:pPr>
        <w:ind w:left="5760" w:hanging="360"/>
      </w:pPr>
      <w:rPr>
        <w:rFonts w:ascii="Courier New" w:hAnsi="Courier New" w:cs="Courier New" w:hint="default"/>
      </w:rPr>
    </w:lvl>
    <w:lvl w:ilvl="8" w:tplc="0E9A9D42" w:tentative="1">
      <w:start w:val="1"/>
      <w:numFmt w:val="bullet"/>
      <w:lvlText w:val=""/>
      <w:lvlJc w:val="left"/>
      <w:pPr>
        <w:ind w:left="6480" w:hanging="360"/>
      </w:pPr>
      <w:rPr>
        <w:rFonts w:ascii="Wingdings" w:hAnsi="Wingdings" w:hint="default"/>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94B0B0A4">
      <w:start w:val="1"/>
      <w:numFmt w:val="bullet"/>
      <w:lvlText w:val=""/>
      <w:lvlJc w:val="left"/>
      <w:pPr>
        <w:ind w:left="720" w:hanging="360"/>
      </w:pPr>
      <w:rPr>
        <w:rFonts w:ascii="Symbol" w:hAnsi="Symbol" w:hint="default"/>
      </w:rPr>
    </w:lvl>
    <w:lvl w:ilvl="1" w:tplc="1D627EF4" w:tentative="1">
      <w:start w:val="1"/>
      <w:numFmt w:val="bullet"/>
      <w:lvlText w:val="o"/>
      <w:lvlJc w:val="left"/>
      <w:pPr>
        <w:ind w:left="1440" w:hanging="360"/>
      </w:pPr>
      <w:rPr>
        <w:rFonts w:ascii="Courier New" w:hAnsi="Courier New" w:cs="Courier New" w:hint="default"/>
      </w:rPr>
    </w:lvl>
    <w:lvl w:ilvl="2" w:tplc="EA54500E" w:tentative="1">
      <w:start w:val="1"/>
      <w:numFmt w:val="bullet"/>
      <w:lvlText w:val=""/>
      <w:lvlJc w:val="left"/>
      <w:pPr>
        <w:ind w:left="2160" w:hanging="360"/>
      </w:pPr>
      <w:rPr>
        <w:rFonts w:ascii="Wingdings" w:hAnsi="Wingdings" w:hint="default"/>
      </w:rPr>
    </w:lvl>
    <w:lvl w:ilvl="3" w:tplc="A28E959C" w:tentative="1">
      <w:start w:val="1"/>
      <w:numFmt w:val="bullet"/>
      <w:lvlText w:val=""/>
      <w:lvlJc w:val="left"/>
      <w:pPr>
        <w:ind w:left="2880" w:hanging="360"/>
      </w:pPr>
      <w:rPr>
        <w:rFonts w:ascii="Symbol" w:hAnsi="Symbol" w:hint="default"/>
      </w:rPr>
    </w:lvl>
    <w:lvl w:ilvl="4" w:tplc="27F2EFDA" w:tentative="1">
      <w:start w:val="1"/>
      <w:numFmt w:val="bullet"/>
      <w:lvlText w:val="o"/>
      <w:lvlJc w:val="left"/>
      <w:pPr>
        <w:ind w:left="3600" w:hanging="360"/>
      </w:pPr>
      <w:rPr>
        <w:rFonts w:ascii="Courier New" w:hAnsi="Courier New" w:cs="Courier New" w:hint="default"/>
      </w:rPr>
    </w:lvl>
    <w:lvl w:ilvl="5" w:tplc="1AFCAE48" w:tentative="1">
      <w:start w:val="1"/>
      <w:numFmt w:val="bullet"/>
      <w:lvlText w:val=""/>
      <w:lvlJc w:val="left"/>
      <w:pPr>
        <w:ind w:left="4320" w:hanging="360"/>
      </w:pPr>
      <w:rPr>
        <w:rFonts w:ascii="Wingdings" w:hAnsi="Wingdings" w:hint="default"/>
      </w:rPr>
    </w:lvl>
    <w:lvl w:ilvl="6" w:tplc="B36E1B7C" w:tentative="1">
      <w:start w:val="1"/>
      <w:numFmt w:val="bullet"/>
      <w:lvlText w:val=""/>
      <w:lvlJc w:val="left"/>
      <w:pPr>
        <w:ind w:left="5040" w:hanging="360"/>
      </w:pPr>
      <w:rPr>
        <w:rFonts w:ascii="Symbol" w:hAnsi="Symbol" w:hint="default"/>
      </w:rPr>
    </w:lvl>
    <w:lvl w:ilvl="7" w:tplc="CA3ACAFC" w:tentative="1">
      <w:start w:val="1"/>
      <w:numFmt w:val="bullet"/>
      <w:lvlText w:val="o"/>
      <w:lvlJc w:val="left"/>
      <w:pPr>
        <w:ind w:left="5760" w:hanging="360"/>
      </w:pPr>
      <w:rPr>
        <w:rFonts w:ascii="Courier New" w:hAnsi="Courier New" w:cs="Courier New" w:hint="default"/>
      </w:rPr>
    </w:lvl>
    <w:lvl w:ilvl="8" w:tplc="E52682E2" w:tentative="1">
      <w:start w:val="1"/>
      <w:numFmt w:val="bullet"/>
      <w:lvlText w:val=""/>
      <w:lvlJc w:val="left"/>
      <w:pPr>
        <w:ind w:left="6480"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D325A5"/>
    <w:multiLevelType w:val="hybridMultilevel"/>
    <w:tmpl w:val="5C6AB65C"/>
    <w:lvl w:ilvl="0" w:tplc="7C74E666">
      <w:start w:val="1"/>
      <w:numFmt w:val="decimal"/>
      <w:lvlText w:val="%1."/>
      <w:lvlJc w:val="left"/>
      <w:pPr>
        <w:ind w:left="720" w:hanging="360"/>
      </w:pPr>
      <w:rPr>
        <w:rFonts w:hint="default"/>
      </w:rPr>
    </w:lvl>
    <w:lvl w:ilvl="1" w:tplc="8F205B32" w:tentative="1">
      <w:start w:val="1"/>
      <w:numFmt w:val="lowerLetter"/>
      <w:lvlText w:val="%2."/>
      <w:lvlJc w:val="left"/>
      <w:pPr>
        <w:ind w:left="1440" w:hanging="360"/>
      </w:pPr>
    </w:lvl>
    <w:lvl w:ilvl="2" w:tplc="1B7CBE7C" w:tentative="1">
      <w:start w:val="1"/>
      <w:numFmt w:val="lowerRoman"/>
      <w:lvlText w:val="%3."/>
      <w:lvlJc w:val="right"/>
      <w:pPr>
        <w:ind w:left="2160" w:hanging="180"/>
      </w:pPr>
    </w:lvl>
    <w:lvl w:ilvl="3" w:tplc="42C884FE" w:tentative="1">
      <w:start w:val="1"/>
      <w:numFmt w:val="decimal"/>
      <w:lvlText w:val="%4."/>
      <w:lvlJc w:val="left"/>
      <w:pPr>
        <w:ind w:left="2880" w:hanging="360"/>
      </w:pPr>
    </w:lvl>
    <w:lvl w:ilvl="4" w:tplc="9EF4663E" w:tentative="1">
      <w:start w:val="1"/>
      <w:numFmt w:val="lowerLetter"/>
      <w:lvlText w:val="%5."/>
      <w:lvlJc w:val="left"/>
      <w:pPr>
        <w:ind w:left="3600" w:hanging="360"/>
      </w:pPr>
    </w:lvl>
    <w:lvl w:ilvl="5" w:tplc="D9D8F71E" w:tentative="1">
      <w:start w:val="1"/>
      <w:numFmt w:val="lowerRoman"/>
      <w:lvlText w:val="%6."/>
      <w:lvlJc w:val="right"/>
      <w:pPr>
        <w:ind w:left="4320" w:hanging="180"/>
      </w:pPr>
    </w:lvl>
    <w:lvl w:ilvl="6" w:tplc="DCFC5EBA" w:tentative="1">
      <w:start w:val="1"/>
      <w:numFmt w:val="decimal"/>
      <w:lvlText w:val="%7."/>
      <w:lvlJc w:val="left"/>
      <w:pPr>
        <w:ind w:left="5040" w:hanging="360"/>
      </w:pPr>
    </w:lvl>
    <w:lvl w:ilvl="7" w:tplc="7592D836" w:tentative="1">
      <w:start w:val="1"/>
      <w:numFmt w:val="lowerLetter"/>
      <w:lvlText w:val="%8."/>
      <w:lvlJc w:val="left"/>
      <w:pPr>
        <w:ind w:left="5760" w:hanging="360"/>
      </w:pPr>
    </w:lvl>
    <w:lvl w:ilvl="8" w:tplc="2B0000FA" w:tentative="1">
      <w:start w:val="1"/>
      <w:numFmt w:val="lowerRoman"/>
      <w:lvlText w:val="%9."/>
      <w:lvlJc w:val="right"/>
      <w:pPr>
        <w:ind w:left="6480" w:hanging="180"/>
      </w:pPr>
    </w:lvl>
  </w:abstractNum>
  <w:num w:numId="1" w16cid:durableId="1529678426">
    <w:abstractNumId w:val="9"/>
  </w:num>
  <w:num w:numId="2" w16cid:durableId="1351906189">
    <w:abstractNumId w:val="7"/>
  </w:num>
  <w:num w:numId="3" w16cid:durableId="1317950766">
    <w:abstractNumId w:val="6"/>
  </w:num>
  <w:num w:numId="4" w16cid:durableId="509761179">
    <w:abstractNumId w:val="5"/>
  </w:num>
  <w:num w:numId="5" w16cid:durableId="334846523">
    <w:abstractNumId w:val="4"/>
  </w:num>
  <w:num w:numId="6" w16cid:durableId="224026046">
    <w:abstractNumId w:val="8"/>
  </w:num>
  <w:num w:numId="7" w16cid:durableId="218245486">
    <w:abstractNumId w:val="3"/>
  </w:num>
  <w:num w:numId="8" w16cid:durableId="1519811991">
    <w:abstractNumId w:val="2"/>
  </w:num>
  <w:num w:numId="9" w16cid:durableId="1370227951">
    <w:abstractNumId w:val="1"/>
  </w:num>
  <w:num w:numId="10" w16cid:durableId="996037577">
    <w:abstractNumId w:val="0"/>
  </w:num>
  <w:num w:numId="11" w16cid:durableId="1178692542">
    <w:abstractNumId w:val="24"/>
  </w:num>
  <w:num w:numId="12" w16cid:durableId="1539587781">
    <w:abstractNumId w:val="18"/>
  </w:num>
  <w:num w:numId="13" w16cid:durableId="564877055">
    <w:abstractNumId w:val="14"/>
  </w:num>
  <w:num w:numId="14" w16cid:durableId="1826896774">
    <w:abstractNumId w:val="26"/>
  </w:num>
  <w:num w:numId="15" w16cid:durableId="580069878">
    <w:abstractNumId w:val="25"/>
  </w:num>
  <w:num w:numId="16" w16cid:durableId="1227036663">
    <w:abstractNumId w:val="10"/>
  </w:num>
  <w:num w:numId="17" w16cid:durableId="75395705">
    <w:abstractNumId w:val="16"/>
  </w:num>
  <w:num w:numId="18" w16cid:durableId="660426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2944846">
    <w:abstractNumId w:val="23"/>
  </w:num>
  <w:num w:numId="20" w16cid:durableId="1146360390">
    <w:abstractNumId w:val="13"/>
  </w:num>
  <w:num w:numId="21" w16cid:durableId="2032368452">
    <w:abstractNumId w:val="21"/>
  </w:num>
  <w:num w:numId="22" w16cid:durableId="634943724">
    <w:abstractNumId w:val="20"/>
  </w:num>
  <w:num w:numId="23" w16cid:durableId="309945414">
    <w:abstractNumId w:val="12"/>
  </w:num>
  <w:num w:numId="24" w16cid:durableId="922642569">
    <w:abstractNumId w:val="17"/>
  </w:num>
  <w:num w:numId="25" w16cid:durableId="1782217617">
    <w:abstractNumId w:val="22"/>
  </w:num>
  <w:num w:numId="26" w16cid:durableId="1115902869">
    <w:abstractNumId w:val="11"/>
  </w:num>
  <w:num w:numId="27" w16cid:durableId="1591619052">
    <w:abstractNumId w:val="19"/>
  </w:num>
  <w:num w:numId="28" w16cid:durableId="1962835141">
    <w:abstractNumId w:val="19"/>
    <w:lvlOverride w:ilvl="0">
      <w:startOverride w:val="1"/>
    </w:lvlOverride>
  </w:num>
  <w:num w:numId="29" w16cid:durableId="18432733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1732299">
    <w:abstractNumId w:val="15"/>
  </w:num>
  <w:num w:numId="31" w16cid:durableId="2055294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8570980">
    <w:abstractNumId w:val="19"/>
  </w:num>
  <w:num w:numId="33" w16cid:durableId="1335835961">
    <w:abstractNumId w:val="19"/>
  </w:num>
  <w:num w:numId="34" w16cid:durableId="7353221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4155D7"/>
    <w:rsid w:val="00096124"/>
    <w:rsid w:val="000D2B57"/>
    <w:rsid w:val="00111973"/>
    <w:rsid w:val="001601FB"/>
    <w:rsid w:val="001B64DD"/>
    <w:rsid w:val="0023651C"/>
    <w:rsid w:val="00250258"/>
    <w:rsid w:val="002D7A82"/>
    <w:rsid w:val="003569AB"/>
    <w:rsid w:val="00377A80"/>
    <w:rsid w:val="003A34A4"/>
    <w:rsid w:val="003C6AB0"/>
    <w:rsid w:val="003F4B27"/>
    <w:rsid w:val="0040275D"/>
    <w:rsid w:val="00404A84"/>
    <w:rsid w:val="00406A6E"/>
    <w:rsid w:val="004155D7"/>
    <w:rsid w:val="00436D1A"/>
    <w:rsid w:val="0045291C"/>
    <w:rsid w:val="004A0B37"/>
    <w:rsid w:val="004A37E1"/>
    <w:rsid w:val="004B35CE"/>
    <w:rsid w:val="004C3DF5"/>
    <w:rsid w:val="004D1A56"/>
    <w:rsid w:val="004E24CC"/>
    <w:rsid w:val="00567031"/>
    <w:rsid w:val="005C5A59"/>
    <w:rsid w:val="005E005D"/>
    <w:rsid w:val="0060511C"/>
    <w:rsid w:val="006A559D"/>
    <w:rsid w:val="006B1CCD"/>
    <w:rsid w:val="00726B04"/>
    <w:rsid w:val="00732F3D"/>
    <w:rsid w:val="00734164"/>
    <w:rsid w:val="00773FE4"/>
    <w:rsid w:val="007C1359"/>
    <w:rsid w:val="00835CC3"/>
    <w:rsid w:val="008567D2"/>
    <w:rsid w:val="00860588"/>
    <w:rsid w:val="008C02B3"/>
    <w:rsid w:val="009A6BF4"/>
    <w:rsid w:val="009B1A61"/>
    <w:rsid w:val="00A32A1B"/>
    <w:rsid w:val="00A648AE"/>
    <w:rsid w:val="00A77CFD"/>
    <w:rsid w:val="00AA3D49"/>
    <w:rsid w:val="00AB3CAF"/>
    <w:rsid w:val="00BE71A5"/>
    <w:rsid w:val="00C71E92"/>
    <w:rsid w:val="00D43C8A"/>
    <w:rsid w:val="00DF6968"/>
    <w:rsid w:val="00E23FD3"/>
    <w:rsid w:val="00E7014A"/>
    <w:rsid w:val="00EA0103"/>
    <w:rsid w:val="00EB064E"/>
    <w:rsid w:val="00F57D9A"/>
    <w:rsid w:val="00F7127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E994"/>
  <w15:docId w15:val="{DF2424C7-73DE-4AEE-B94E-E4242021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Numm2CDB">
    <w:name w:val="Aufzählung Numm 2_CDB"/>
    <w:basedOn w:val="Standard"/>
    <w:rsid w:val="0040275D"/>
    <w:pPr>
      <w:numPr>
        <w:numId w:val="27"/>
      </w:numPr>
      <w:spacing w:after="120" w:line="260" w:lineRule="atLeast"/>
      <w:jc w:val="both"/>
    </w:pPr>
    <w:rPr>
      <w:rFonts w:ascii="Arial" w:eastAsia="Times New Roman" w:hAnsi="Arial" w:cs="Times New Roman"/>
      <w:bCs w:val="0"/>
      <w:spacing w:val="0"/>
      <w:sz w:val="22"/>
      <w:lang w:eastAsia="de-DE"/>
    </w:rPr>
  </w:style>
  <w:style w:type="paragraph" w:customStyle="1" w:styleId="TextkrperBlau">
    <w:name w:val="Textkörper Blau"/>
    <w:basedOn w:val="Textkrper"/>
    <w:qFormat/>
    <w:rsid w:val="0040275D"/>
    <w:pPr>
      <w:widowControl/>
      <w:tabs>
        <w:tab w:val="left" w:pos="2438"/>
        <w:tab w:val="left" w:pos="5330"/>
      </w:tabs>
      <w:autoSpaceDE/>
      <w:autoSpaceDN/>
      <w:spacing w:after="150"/>
      <w:jc w:val="both"/>
    </w:pPr>
    <w:rPr>
      <w:rFonts w:eastAsia="Times New Roman" w:cs="Times New Roman"/>
      <w:bCs w:val="0"/>
      <w:color w:val="0000FF"/>
      <w:sz w:val="22"/>
      <w:szCs w:val="22"/>
      <w:lang w:val="de-DE" w:eastAsia="de-DE" w:bidi="en-US"/>
    </w:rPr>
  </w:style>
  <w:style w:type="paragraph" w:customStyle="1" w:styleId="BetreffTitel">
    <w:name w:val="Betreff_Titel"/>
    <w:basedOn w:val="Standard"/>
    <w:uiPriority w:val="3"/>
    <w:qFormat/>
    <w:rsid w:val="0040275D"/>
    <w:pPr>
      <w:spacing w:after="220" w:line="280" w:lineRule="atLeast"/>
    </w:pPr>
    <w:rPr>
      <w:rFonts w:ascii="Arial" w:hAnsi="Arial" w:cstheme="minorBidi"/>
      <w:b/>
      <w:bCs w:val="0"/>
      <w:spacing w:val="0"/>
      <w:sz w:val="22"/>
    </w:rPr>
  </w:style>
  <w:style w:type="paragraph" w:customStyle="1" w:styleId="BetreffA">
    <w:name w:val="BetreffA"/>
    <w:basedOn w:val="Standard"/>
    <w:rsid w:val="0040275D"/>
    <w:pPr>
      <w:tabs>
        <w:tab w:val="left" w:pos="5387"/>
      </w:tabs>
      <w:overflowPunct w:val="0"/>
      <w:autoSpaceDE w:val="0"/>
      <w:autoSpaceDN w:val="0"/>
      <w:adjustRightInd w:val="0"/>
      <w:spacing w:before="480" w:after="240" w:line="240" w:lineRule="auto"/>
      <w:textAlignment w:val="baseline"/>
    </w:pPr>
    <w:rPr>
      <w:rFonts w:ascii="LinePrinter" w:eastAsia="Times New Roman" w:hAnsi="LinePrinter" w:cs="Times New Roman"/>
      <w:b/>
      <w:bCs w:val="0"/>
      <w:spacing w:val="0"/>
      <w:sz w:val="24"/>
      <w:szCs w:val="20"/>
      <w:u w:val="single"/>
      <w:lang w:val="de-DE"/>
    </w:rPr>
  </w:style>
  <w:style w:type="paragraph" w:styleId="Anrede">
    <w:name w:val="Salutation"/>
    <w:basedOn w:val="Standard"/>
    <w:link w:val="AnredeZchn"/>
    <w:rsid w:val="0040275D"/>
    <w:pPr>
      <w:tabs>
        <w:tab w:val="left" w:pos="5387"/>
      </w:tabs>
      <w:spacing w:before="120" w:after="120" w:line="240" w:lineRule="auto"/>
    </w:pPr>
    <w:rPr>
      <w:rFonts w:ascii="Arial" w:eastAsia="Times New Roman" w:hAnsi="Arial" w:cs="Times New Roman"/>
      <w:bCs w:val="0"/>
      <w:spacing w:val="0"/>
      <w:sz w:val="24"/>
      <w:szCs w:val="20"/>
      <w:lang w:val="de-DE" w:eastAsia="de-CH"/>
    </w:rPr>
  </w:style>
  <w:style w:type="character" w:customStyle="1" w:styleId="AnredeZchn">
    <w:name w:val="Anrede Zchn"/>
    <w:basedOn w:val="Absatz-Standardschriftart"/>
    <w:link w:val="Anrede"/>
    <w:rsid w:val="0040275D"/>
    <w:rPr>
      <w:rFonts w:ascii="Arial" w:eastAsia="Times New Roman" w:hAnsi="Arial" w:cs="Times New Roman"/>
      <w:sz w:val="24"/>
      <w:szCs w:val="20"/>
      <w:lang w:val="de-DE" w:eastAsia="de-CH"/>
    </w:rPr>
  </w:style>
  <w:style w:type="paragraph" w:customStyle="1" w:styleId="Briefschluss">
    <w:name w:val="Briefschluss"/>
    <w:basedOn w:val="Standard"/>
    <w:rsid w:val="0040275D"/>
    <w:pPr>
      <w:tabs>
        <w:tab w:val="left" w:pos="5387"/>
      </w:tabs>
      <w:spacing w:before="240" w:after="240" w:line="240" w:lineRule="auto"/>
    </w:pPr>
    <w:rPr>
      <w:rFonts w:ascii="Arial" w:eastAsia="Times New Roman" w:hAnsi="Arial" w:cs="Times New Roman"/>
      <w:bCs w:val="0"/>
      <w:spacing w:val="0"/>
      <w:sz w:val="24"/>
      <w:szCs w:val="20"/>
      <w:lang w:val="de-DE" w:eastAsia="de-CH"/>
    </w:rPr>
  </w:style>
  <w:style w:type="table" w:customStyle="1" w:styleId="Tabellengitternetz">
    <w:name w:val="Tabellengitternetz"/>
    <w:basedOn w:val="NormaleTabelle"/>
    <w:rsid w:val="00E23FD3"/>
    <w:pPr>
      <w:spacing w:after="0" w:line="240" w:lineRule="auto"/>
    </w:pPr>
    <w:rPr>
      <w:rFonts w:ascii="Calibri" w:eastAsia="Calibri" w:hAnsi="Calibri" w:cs="Times New Roman"/>
      <w:sz w:val="20"/>
      <w:szCs w:val="20"/>
      <w:lang w:eastAsia="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5CC3"/>
    <w:rPr>
      <w:sz w:val="16"/>
      <w:szCs w:val="16"/>
    </w:rPr>
  </w:style>
  <w:style w:type="paragraph" w:styleId="Kommentartext">
    <w:name w:val="annotation text"/>
    <w:basedOn w:val="Standard"/>
    <w:link w:val="KommentartextZchn"/>
    <w:uiPriority w:val="99"/>
    <w:semiHidden/>
    <w:unhideWhenUsed/>
    <w:rsid w:val="00835C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5CC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35CC3"/>
    <w:rPr>
      <w:b/>
    </w:rPr>
  </w:style>
  <w:style w:type="character" w:customStyle="1" w:styleId="KommentarthemaZchn">
    <w:name w:val="Kommentarthema Zchn"/>
    <w:basedOn w:val="KommentartextZchn"/>
    <w:link w:val="Kommentarthema"/>
    <w:uiPriority w:val="99"/>
    <w:semiHidden/>
    <w:rsid w:val="00835CC3"/>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194">
      <w:bodyDiv w:val="1"/>
      <w:marLeft w:val="0"/>
      <w:marRight w:val="0"/>
      <w:marTop w:val="0"/>
      <w:marBottom w:val="0"/>
      <w:divBdr>
        <w:top w:val="none" w:sz="0" w:space="0" w:color="auto"/>
        <w:left w:val="none" w:sz="0" w:space="0" w:color="auto"/>
        <w:bottom w:val="none" w:sz="0" w:space="0" w:color="auto"/>
        <w:right w:val="none" w:sz="0" w:space="0" w:color="auto"/>
      </w:divBdr>
    </w:div>
    <w:div w:id="299650358">
      <w:bodyDiv w:val="1"/>
      <w:marLeft w:val="0"/>
      <w:marRight w:val="0"/>
      <w:marTop w:val="0"/>
      <w:marBottom w:val="0"/>
      <w:divBdr>
        <w:top w:val="none" w:sz="0" w:space="0" w:color="auto"/>
        <w:left w:val="none" w:sz="0" w:space="0" w:color="auto"/>
        <w:bottom w:val="none" w:sz="0" w:space="0" w:color="auto"/>
        <w:right w:val="none" w:sz="0" w:space="0" w:color="auto"/>
      </w:divBdr>
    </w:div>
    <w:div w:id="474182489">
      <w:bodyDiv w:val="1"/>
      <w:marLeft w:val="0"/>
      <w:marRight w:val="0"/>
      <w:marTop w:val="0"/>
      <w:marBottom w:val="0"/>
      <w:divBdr>
        <w:top w:val="none" w:sz="0" w:space="0" w:color="auto"/>
        <w:left w:val="none" w:sz="0" w:space="0" w:color="auto"/>
        <w:bottom w:val="none" w:sz="0" w:space="0" w:color="auto"/>
        <w:right w:val="none" w:sz="0" w:space="0" w:color="auto"/>
      </w:divBdr>
    </w:div>
    <w:div w:id="11155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B14E406A8225E141AF3FDA9B2A25651F" ma:contentTypeVersion="0" ma:contentTypeDescription="Ein neues Dokument erstellen." ma:contentTypeScope="" ma:versionID="a0495a1b6c7ed2349afeab52fec80ae1">
  <xsd:schema xmlns:xsd="http://www.w3.org/2001/XMLSchema" xmlns:xs="http://www.w3.org/2001/XMLSchema" xmlns:p="http://schemas.microsoft.com/office/2006/metadata/properties" xmlns:ns2="44952a7d-7ef1-4336-aa62-ac977ab7aed7" targetNamespace="http://schemas.microsoft.com/office/2006/metadata/properties" ma:root="true" ma:fieldsID="cfab95ebd9cc2aaf68b3a1ba78ef829d" ns2:_="">
    <xsd:import namespace="44952a7d-7ef1-4336-aa62-ac977ab7aed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52a7d-7ef1-4336-aa62-ac977ab7aed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44952a7d-7ef1-4336-aa62-ac977ab7aed7" xsi:nil="true"/>
    <_dlc_DocId xmlns="44952a7d-7ef1-4336-aa62-ac977ab7aed7">FIN-880209561-507</_dlc_DocId>
    <_dlc_DocIdUrl xmlns="44952a7d-7ef1-4336-aa62-ac977ab7aed7">
      <Url>https://www.collab.apps.be.ch/fin/kaio-stab-kbk/_layouts/15/DocIdRedir.aspx?ID=FIN-880209561-507</Url>
      <Description>FIN-880209561-507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0D641-3317-403A-BF3F-99F106696F00}">
  <ds:schemaRefs>
    <ds:schemaRef ds:uri="http://schemas.microsoft.com/sharepoint/events"/>
  </ds:schemaRefs>
</ds:datastoreItem>
</file>

<file path=customXml/itemProps2.xml><?xml version="1.0" encoding="utf-8"?>
<ds:datastoreItem xmlns:ds="http://schemas.openxmlformats.org/officeDocument/2006/customXml" ds:itemID="{BCB39B23-A10B-455D-9DB4-2BED1A24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52a7d-7ef1-4336-aa62-ac977ab7a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E36BE-4743-4349-A51F-4CD343C13D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44952a7d-7ef1-4336-aa62-ac977ab7aed7"/>
    <ds:schemaRef ds:uri="http://purl.org/dc/dcmitype/"/>
  </ds:schemaRefs>
</ds:datastoreItem>
</file>

<file path=customXml/itemProps4.xml><?xml version="1.0" encoding="utf-8"?>
<ds:datastoreItem xmlns:ds="http://schemas.openxmlformats.org/officeDocument/2006/customXml" ds:itemID="{372BA5F6-EE56-416C-9143-A7BC5A2C0427}">
  <ds:schemaRefs>
    <ds:schemaRef ds:uri="http://schemas.openxmlformats.org/officeDocument/2006/bibliography"/>
  </ds:schemaRefs>
</ds:datastoreItem>
</file>

<file path=customXml/itemProps5.xml><?xml version="1.0" encoding="utf-8"?>
<ds:datastoreItem xmlns:ds="http://schemas.openxmlformats.org/officeDocument/2006/customXml" ds:itemID="{DEC80BDE-72F6-4D79-8E87-8DA0B4F4DC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3099</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Schneeberger Katrin</dc:creator>
  <cp:keywords/>
  <dc:description>numéro de document</dc:description>
  <cp:lastModifiedBy>Hari Caroline, FIN-KAIO-RB-R</cp:lastModifiedBy>
  <cp:revision>2</cp:revision>
  <cp:lastPrinted>2019-09-11T20:00:00Z</cp:lastPrinted>
  <dcterms:created xsi:type="dcterms:W3CDTF">2025-04-22T06:34:00Z</dcterms:created>
  <dcterms:modified xsi:type="dcterms:W3CDTF">2025-04-22T06:34:00Z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0x010100B14E406A8225E141AF3FDA9B2A25651F</vt:lpwstr>
  </property>
  <property fmtid="{D5CDD505-2E9C-101B-9397-08002B2CF9AE}" pid="3" name="_dlc_DocIdItemGuid">
    <vt:lpwstr>43af2f00-aa2d-469e-866a-e4d6ebe4a042</vt:lpwstr>
  </property>
  <property fmtid="{D5CDD505-2E9C-101B-9397-08002B2CF9AE}" pid="4" name="TaxKeyword">
    <vt:lpwstr/>
  </property>
  <property fmtid="{D5CDD505-2E9C-101B-9397-08002B2CF9AE}" pid="5" name="gwDocumentType">
    <vt:lpwstr>6;#Arbeitspapier|219cb209-751a-48a5-aa85-f0636cd20318</vt:lpwstr>
  </property>
  <property fmtid="{D5CDD505-2E9C-101B-9397-08002B2CF9AE}" pid="6" name="MSIP_Label_74fdd986-87d9-48c6-acda-407b1ab5fef0_Enabled">
    <vt:lpwstr>true</vt:lpwstr>
  </property>
  <property fmtid="{D5CDD505-2E9C-101B-9397-08002B2CF9AE}" pid="7" name="MSIP_Label_74fdd986-87d9-48c6-acda-407b1ab5fef0_SetDate">
    <vt:lpwstr>2025-04-16T13:03:44Z</vt:lpwstr>
  </property>
  <property fmtid="{D5CDD505-2E9C-101B-9397-08002B2CF9AE}" pid="8" name="MSIP_Label_74fdd986-87d9-48c6-acda-407b1ab5fef0_Method">
    <vt:lpwstr>Standard</vt:lpwstr>
  </property>
  <property fmtid="{D5CDD505-2E9C-101B-9397-08002B2CF9AE}" pid="9" name="MSIP_Label_74fdd986-87d9-48c6-acda-407b1ab5fef0_Name">
    <vt:lpwstr>NICHT KLASSIFIZIERT</vt:lpwstr>
  </property>
  <property fmtid="{D5CDD505-2E9C-101B-9397-08002B2CF9AE}" pid="10" name="MSIP_Label_74fdd986-87d9-48c6-acda-407b1ab5fef0_SiteId">
    <vt:lpwstr>cb96f99a-a111-42d7-9f65-e111197ba4bb</vt:lpwstr>
  </property>
  <property fmtid="{D5CDD505-2E9C-101B-9397-08002B2CF9AE}" pid="11" name="MSIP_Label_74fdd986-87d9-48c6-acda-407b1ab5fef0_ActionId">
    <vt:lpwstr>c09bc4f6-e39f-4f02-a406-56f9b4562366</vt:lpwstr>
  </property>
  <property fmtid="{D5CDD505-2E9C-101B-9397-08002B2CF9AE}" pid="12" name="MSIP_Label_74fdd986-87d9-48c6-acda-407b1ab5fef0_ContentBits">
    <vt:lpwstr>0</vt:lpwstr>
  </property>
</Properties>
</file>